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D59C" w14:textId="4A5F747A" w:rsidR="00FA6E69" w:rsidRDefault="00000000">
      <w:pPr>
        <w:widowControl w:val="0"/>
        <w:pBdr>
          <w:top w:val="nil"/>
          <w:left w:val="nil"/>
          <w:bottom w:val="nil"/>
          <w:right w:val="nil"/>
          <w:between w:val="nil"/>
        </w:pBdr>
        <w:spacing w:line="240" w:lineRule="auto"/>
        <w:ind w:right="719"/>
        <w:jc w:val="right"/>
        <w:rPr>
          <w:rFonts w:ascii="Open Sans" w:eastAsia="Open Sans" w:hAnsi="Open Sans" w:cs="Open Sans"/>
          <w:i/>
          <w:sz w:val="18"/>
          <w:szCs w:val="18"/>
        </w:rPr>
      </w:pPr>
      <w:r>
        <w:rPr>
          <w:rFonts w:ascii="Open Sans" w:eastAsia="Open Sans" w:hAnsi="Open Sans" w:cs="Open Sans"/>
          <w:i/>
          <w:sz w:val="18"/>
          <w:szCs w:val="18"/>
        </w:rPr>
        <w:t>02</w:t>
      </w:r>
      <w:r>
        <w:rPr>
          <w:rFonts w:ascii="Open Sans" w:eastAsia="Open Sans" w:hAnsi="Open Sans" w:cs="Open Sans"/>
          <w:i/>
          <w:color w:val="000000"/>
          <w:sz w:val="18"/>
          <w:szCs w:val="18"/>
        </w:rPr>
        <w:t>/</w:t>
      </w:r>
      <w:r w:rsidR="00D20EB4">
        <w:rPr>
          <w:rFonts w:ascii="Open Sans" w:eastAsia="Open Sans" w:hAnsi="Open Sans" w:cs="Open Sans"/>
          <w:i/>
          <w:sz w:val="18"/>
          <w:szCs w:val="18"/>
        </w:rPr>
        <w:t>12</w:t>
      </w:r>
      <w:r>
        <w:rPr>
          <w:rFonts w:ascii="Open Sans" w:eastAsia="Open Sans" w:hAnsi="Open Sans" w:cs="Open Sans"/>
          <w:i/>
          <w:color w:val="000000"/>
          <w:sz w:val="18"/>
          <w:szCs w:val="18"/>
        </w:rPr>
        <w:t>/202</w:t>
      </w:r>
      <w:r>
        <w:rPr>
          <w:rFonts w:ascii="Open Sans" w:eastAsia="Open Sans" w:hAnsi="Open Sans" w:cs="Open Sans"/>
          <w:i/>
          <w:sz w:val="18"/>
          <w:szCs w:val="18"/>
        </w:rPr>
        <w:t>4</w:t>
      </w:r>
      <w:r>
        <w:rPr>
          <w:rFonts w:ascii="Open Sans" w:eastAsia="Open Sans" w:hAnsi="Open Sans" w:cs="Open Sans"/>
          <w:i/>
          <w:color w:val="000000"/>
          <w:sz w:val="18"/>
          <w:szCs w:val="18"/>
        </w:rPr>
        <w:t xml:space="preserve"> </w:t>
      </w:r>
    </w:p>
    <w:p w14:paraId="30679106" w14:textId="77777777" w:rsidR="00FA6E69" w:rsidRDefault="00000000">
      <w:pPr>
        <w:widowControl w:val="0"/>
        <w:pBdr>
          <w:top w:val="nil"/>
          <w:left w:val="nil"/>
          <w:bottom w:val="nil"/>
          <w:right w:val="nil"/>
          <w:between w:val="nil"/>
        </w:pBdr>
        <w:spacing w:line="240" w:lineRule="auto"/>
        <w:ind w:right="719"/>
        <w:jc w:val="center"/>
        <w:rPr>
          <w:rFonts w:ascii="Open Sans" w:eastAsia="Open Sans" w:hAnsi="Open Sans" w:cs="Open Sans"/>
          <w:i/>
          <w:sz w:val="18"/>
          <w:szCs w:val="18"/>
        </w:rPr>
      </w:pPr>
      <w:r>
        <w:rPr>
          <w:rFonts w:ascii="Open Sans" w:eastAsia="Open Sans" w:hAnsi="Open Sans" w:cs="Open Sans"/>
          <w:i/>
          <w:noProof/>
          <w:sz w:val="18"/>
          <w:szCs w:val="18"/>
        </w:rPr>
        <w:drawing>
          <wp:inline distT="114300" distB="114300" distL="114300" distR="114300" wp14:anchorId="67569519" wp14:editId="7FA2C0D0">
            <wp:extent cx="1746256" cy="17462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46256" cy="1746256"/>
                    </a:xfrm>
                    <a:prstGeom prst="rect">
                      <a:avLst/>
                    </a:prstGeom>
                    <a:ln/>
                  </pic:spPr>
                </pic:pic>
              </a:graphicData>
            </a:graphic>
          </wp:inline>
        </w:drawing>
      </w:r>
    </w:p>
    <w:p w14:paraId="1033545F" w14:textId="77777777" w:rsidR="00FA6E69" w:rsidRDefault="00FA6E69">
      <w:pPr>
        <w:widowControl w:val="0"/>
        <w:pBdr>
          <w:top w:val="nil"/>
          <w:left w:val="nil"/>
          <w:bottom w:val="nil"/>
          <w:right w:val="nil"/>
          <w:between w:val="nil"/>
        </w:pBdr>
        <w:spacing w:line="240" w:lineRule="auto"/>
        <w:ind w:right="719"/>
        <w:jc w:val="right"/>
        <w:rPr>
          <w:rFonts w:ascii="Open Sans" w:eastAsia="Open Sans" w:hAnsi="Open Sans" w:cs="Open Sans"/>
          <w:i/>
          <w:sz w:val="18"/>
          <w:szCs w:val="18"/>
        </w:rPr>
      </w:pPr>
    </w:p>
    <w:p w14:paraId="1C38750A" w14:textId="77777777" w:rsidR="00FA6E69" w:rsidRDefault="00FA6E69">
      <w:pPr>
        <w:widowControl w:val="0"/>
        <w:pBdr>
          <w:top w:val="nil"/>
          <w:left w:val="nil"/>
          <w:bottom w:val="nil"/>
          <w:right w:val="nil"/>
          <w:between w:val="nil"/>
        </w:pBdr>
        <w:spacing w:line="271" w:lineRule="auto"/>
        <w:ind w:left="18" w:right="2886" w:firstLine="3"/>
        <w:rPr>
          <w:rFonts w:ascii="Times New Roman" w:eastAsia="Times New Roman" w:hAnsi="Times New Roman" w:cs="Times New Roman"/>
          <w:b/>
          <w:sz w:val="24"/>
          <w:szCs w:val="24"/>
        </w:rPr>
      </w:pPr>
    </w:p>
    <w:p w14:paraId="3CEEC0C6" w14:textId="77777777" w:rsidR="00FA6E69" w:rsidRDefault="00000000">
      <w:pPr>
        <w:widowControl w:val="0"/>
        <w:pBdr>
          <w:top w:val="nil"/>
          <w:left w:val="nil"/>
          <w:bottom w:val="nil"/>
          <w:right w:val="nil"/>
          <w:between w:val="nil"/>
        </w:pBdr>
        <w:spacing w:line="271" w:lineRule="auto"/>
        <w:ind w:left="18" w:right="2886" w:firstLine="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Position Title: </w:t>
      </w:r>
      <w:r>
        <w:rPr>
          <w:rFonts w:ascii="Times New Roman" w:eastAsia="Times New Roman" w:hAnsi="Times New Roman" w:cs="Times New Roman"/>
          <w:color w:val="000000"/>
          <w:sz w:val="24"/>
          <w:szCs w:val="24"/>
        </w:rPr>
        <w:t xml:space="preserve">Executive Director, Horizons Greater </w:t>
      </w:r>
      <w:r>
        <w:rPr>
          <w:rFonts w:ascii="Times New Roman" w:eastAsia="Times New Roman" w:hAnsi="Times New Roman" w:cs="Times New Roman"/>
          <w:sz w:val="24"/>
          <w:szCs w:val="24"/>
        </w:rPr>
        <w:t>Boston</w:t>
      </w:r>
      <w:r>
        <w:rPr>
          <w:rFonts w:ascii="Times New Roman" w:eastAsia="Times New Roman" w:hAnsi="Times New Roman" w:cs="Times New Roman"/>
          <w:color w:val="000000"/>
          <w:sz w:val="24"/>
          <w:szCs w:val="24"/>
        </w:rPr>
        <w:t xml:space="preserve"> </w:t>
      </w:r>
    </w:p>
    <w:p w14:paraId="2E6631FD" w14:textId="47A6113F" w:rsidR="00FA6E69" w:rsidRDefault="00000000">
      <w:pPr>
        <w:widowControl w:val="0"/>
        <w:pBdr>
          <w:top w:val="nil"/>
          <w:left w:val="nil"/>
          <w:bottom w:val="nil"/>
          <w:right w:val="nil"/>
          <w:between w:val="nil"/>
        </w:pBdr>
        <w:spacing w:line="271" w:lineRule="auto"/>
        <w:ind w:left="18" w:right="2886" w:firstLine="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Direct Supervisor: </w:t>
      </w:r>
      <w:r>
        <w:rPr>
          <w:rFonts w:ascii="Times New Roman" w:eastAsia="Times New Roman" w:hAnsi="Times New Roman" w:cs="Times New Roman"/>
          <w:color w:val="000000"/>
          <w:sz w:val="24"/>
          <w:szCs w:val="24"/>
        </w:rPr>
        <w:t xml:space="preserve">Board </w:t>
      </w:r>
      <w:r w:rsidR="00854335">
        <w:rPr>
          <w:rFonts w:ascii="Times New Roman" w:eastAsia="Times New Roman" w:hAnsi="Times New Roman" w:cs="Times New Roman"/>
          <w:color w:val="000000"/>
          <w:sz w:val="24"/>
          <w:szCs w:val="24"/>
        </w:rPr>
        <w:t>President</w:t>
      </w:r>
    </w:p>
    <w:p w14:paraId="21988A62" w14:textId="77777777" w:rsidR="00FA6E69" w:rsidRDefault="00000000">
      <w:pPr>
        <w:widowControl w:val="0"/>
        <w:pBdr>
          <w:top w:val="nil"/>
          <w:left w:val="nil"/>
          <w:bottom w:val="nil"/>
          <w:right w:val="nil"/>
          <w:between w:val="nil"/>
        </w:pBdr>
        <w:spacing w:line="271" w:lineRule="auto"/>
        <w:ind w:left="1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 xml:space="preserve">Employment Type: </w:t>
      </w:r>
      <w:r>
        <w:rPr>
          <w:rFonts w:ascii="Times New Roman" w:eastAsia="Times New Roman" w:hAnsi="Times New Roman" w:cs="Times New Roman"/>
          <w:color w:val="202124"/>
          <w:sz w:val="24"/>
          <w:szCs w:val="24"/>
        </w:rPr>
        <w:t xml:space="preserve">Full-Time Exempt    </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b/>
          <w:color w:val="202124"/>
          <w:sz w:val="24"/>
          <w:szCs w:val="24"/>
        </w:rPr>
        <w:t xml:space="preserve">Salary Range: </w:t>
      </w:r>
      <w:r>
        <w:rPr>
          <w:rFonts w:ascii="Times New Roman" w:eastAsia="Times New Roman" w:hAnsi="Times New Roman" w:cs="Times New Roman"/>
          <w:color w:val="202124"/>
          <w:sz w:val="24"/>
          <w:szCs w:val="24"/>
        </w:rPr>
        <w:t xml:space="preserve">$100,000 - $120,000 </w:t>
      </w:r>
    </w:p>
    <w:p w14:paraId="74019269" w14:textId="17691BFB" w:rsidR="00FA6E69" w:rsidRDefault="00000000">
      <w:pPr>
        <w:widowControl w:val="0"/>
        <w:pBdr>
          <w:top w:val="nil"/>
          <w:left w:val="nil"/>
          <w:bottom w:val="nil"/>
          <w:right w:val="nil"/>
          <w:between w:val="nil"/>
        </w:pBdr>
        <w:spacing w:line="271" w:lineRule="auto"/>
        <w:ind w:left="1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 xml:space="preserve">Location: </w:t>
      </w:r>
      <w:r>
        <w:rPr>
          <w:rFonts w:ascii="Times New Roman" w:eastAsia="Times New Roman" w:hAnsi="Times New Roman" w:cs="Times New Roman"/>
          <w:color w:val="202124"/>
          <w:sz w:val="24"/>
          <w:szCs w:val="24"/>
        </w:rPr>
        <w:t xml:space="preserve">Remote and in-person at local Horizons sites </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b/>
          <w:color w:val="202124"/>
          <w:sz w:val="24"/>
          <w:szCs w:val="24"/>
        </w:rPr>
        <w:t xml:space="preserve">Position Start Date: </w:t>
      </w:r>
      <w:r w:rsidR="0015729D">
        <w:rPr>
          <w:rFonts w:ascii="Times New Roman" w:eastAsia="Times New Roman" w:hAnsi="Times New Roman" w:cs="Times New Roman"/>
          <w:color w:val="202124"/>
          <w:sz w:val="24"/>
          <w:szCs w:val="24"/>
        </w:rPr>
        <w:t>Spring 2024</w:t>
      </w:r>
      <w:r>
        <w:rPr>
          <w:rFonts w:ascii="Times New Roman" w:eastAsia="Times New Roman" w:hAnsi="Times New Roman" w:cs="Times New Roman"/>
          <w:color w:val="202124"/>
          <w:sz w:val="24"/>
          <w:szCs w:val="24"/>
        </w:rPr>
        <w:t xml:space="preserve"> </w:t>
      </w:r>
    </w:p>
    <w:p w14:paraId="7B5ACAEA" w14:textId="77777777" w:rsidR="00FA6E69" w:rsidRPr="00BC4816" w:rsidRDefault="00000000">
      <w:pPr>
        <w:widowControl w:val="0"/>
        <w:pBdr>
          <w:top w:val="nil"/>
          <w:left w:val="nil"/>
          <w:bottom w:val="nil"/>
          <w:right w:val="nil"/>
          <w:between w:val="nil"/>
        </w:pBdr>
        <w:spacing w:before="309" w:line="240" w:lineRule="auto"/>
        <w:rPr>
          <w:rFonts w:ascii="Times New Roman" w:eastAsia="Times New Roman" w:hAnsi="Times New Roman" w:cs="Times New Roman"/>
          <w:b/>
          <w:color w:val="4F81BD" w:themeColor="accent1"/>
          <w:sz w:val="24"/>
          <w:szCs w:val="24"/>
        </w:rPr>
      </w:pPr>
      <w:r w:rsidRPr="00BC4816">
        <w:rPr>
          <w:rFonts w:ascii="Times New Roman" w:eastAsia="Times New Roman" w:hAnsi="Times New Roman" w:cs="Times New Roman"/>
          <w:b/>
          <w:color w:val="4F81BD" w:themeColor="accent1"/>
          <w:sz w:val="24"/>
          <w:szCs w:val="24"/>
          <w:u w:val="single"/>
        </w:rPr>
        <w:t>About Us</w:t>
      </w:r>
      <w:r w:rsidRPr="00BC4816">
        <w:rPr>
          <w:rFonts w:ascii="Times New Roman" w:eastAsia="Times New Roman" w:hAnsi="Times New Roman" w:cs="Times New Roman"/>
          <w:b/>
          <w:color w:val="4F81BD" w:themeColor="accent1"/>
          <w:sz w:val="24"/>
          <w:szCs w:val="24"/>
        </w:rPr>
        <w:t xml:space="preserve"> </w:t>
      </w:r>
    </w:p>
    <w:p w14:paraId="19F1C0A1" w14:textId="77777777" w:rsidR="005A2D39" w:rsidRDefault="005A2D39">
      <w:pPr>
        <w:widowControl w:val="0"/>
        <w:pBdr>
          <w:top w:val="nil"/>
          <w:left w:val="nil"/>
          <w:bottom w:val="nil"/>
          <w:right w:val="nil"/>
          <w:between w:val="nil"/>
        </w:pBdr>
        <w:spacing w:before="39" w:line="272" w:lineRule="auto"/>
        <w:ind w:left="17" w:right="851" w:firstLine="4"/>
        <w:rPr>
          <w:rFonts w:ascii="Times New Roman" w:eastAsia="Times New Roman" w:hAnsi="Times New Roman" w:cs="Times New Roman"/>
          <w:color w:val="000000"/>
          <w:sz w:val="24"/>
          <w:szCs w:val="24"/>
        </w:rPr>
      </w:pPr>
    </w:p>
    <w:p w14:paraId="65276E1D" w14:textId="3107F93F" w:rsidR="00FA6E69" w:rsidRDefault="00000000">
      <w:pPr>
        <w:widowControl w:val="0"/>
        <w:pBdr>
          <w:top w:val="nil"/>
          <w:left w:val="nil"/>
          <w:bottom w:val="nil"/>
          <w:right w:val="nil"/>
          <w:between w:val="nil"/>
        </w:pBdr>
        <w:spacing w:before="39" w:line="272" w:lineRule="auto"/>
        <w:ind w:left="17" w:right="851"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Horizons Greater Boston </w:t>
      </w:r>
      <w:r>
        <w:rPr>
          <w:rFonts w:ascii="Times New Roman" w:eastAsia="Times New Roman" w:hAnsi="Times New Roman" w:cs="Times New Roman"/>
          <w:color w:val="202124"/>
          <w:sz w:val="24"/>
          <w:szCs w:val="24"/>
        </w:rPr>
        <w:t xml:space="preserve">is a community-centered education program serving students from the Greater Boston Metro area. </w:t>
      </w:r>
      <w:r>
        <w:rPr>
          <w:rFonts w:ascii="Times New Roman" w:eastAsia="Times New Roman" w:hAnsi="Times New Roman" w:cs="Times New Roman"/>
          <w:color w:val="000000"/>
          <w:sz w:val="24"/>
          <w:szCs w:val="24"/>
        </w:rPr>
        <w:t>We advance educational equity by building long-term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partnerships with students, families, communities, and schools to create experiences that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inspire the joy of learning.  </w:t>
      </w:r>
    </w:p>
    <w:p w14:paraId="01F4C039" w14:textId="77777777" w:rsidR="0040029B" w:rsidRPr="0040029B" w:rsidRDefault="0040029B">
      <w:pPr>
        <w:widowControl w:val="0"/>
        <w:pBdr>
          <w:top w:val="nil"/>
          <w:left w:val="nil"/>
          <w:bottom w:val="nil"/>
          <w:right w:val="nil"/>
          <w:between w:val="nil"/>
        </w:pBdr>
        <w:spacing w:before="307" w:line="271" w:lineRule="auto"/>
        <w:ind w:left="11" w:right="775" w:firstLine="10"/>
        <w:rPr>
          <w:rFonts w:ascii="Times New Roman" w:hAnsi="Times New Roman" w:cs="Times New Roman"/>
          <w:color w:val="000000"/>
          <w:sz w:val="24"/>
          <w:szCs w:val="24"/>
        </w:rPr>
      </w:pPr>
      <w:r w:rsidRPr="0040029B">
        <w:rPr>
          <w:rFonts w:ascii="Times New Roman" w:hAnsi="Times New Roman" w:cs="Times New Roman"/>
          <w:color w:val="000000"/>
          <w:sz w:val="24"/>
          <w:szCs w:val="24"/>
        </w:rPr>
        <w:t>Horizons Greater</w:t>
      </w:r>
      <w:r w:rsidRPr="0040029B">
        <w:rPr>
          <w:rStyle w:val="apple-converted-space"/>
          <w:rFonts w:ascii="Times New Roman" w:hAnsi="Times New Roman" w:cs="Times New Roman"/>
          <w:color w:val="000000"/>
          <w:sz w:val="24"/>
          <w:szCs w:val="24"/>
        </w:rPr>
        <w:t> </w:t>
      </w:r>
      <w:r w:rsidRPr="0040029B">
        <w:rPr>
          <w:rFonts w:ascii="Times New Roman" w:hAnsi="Times New Roman" w:cs="Times New Roman"/>
          <w:color w:val="212121"/>
          <w:sz w:val="24"/>
          <w:szCs w:val="24"/>
        </w:rPr>
        <w:t>Boston (HGB)</w:t>
      </w:r>
      <w:r w:rsidRPr="0040029B">
        <w:rPr>
          <w:rStyle w:val="apple-converted-space"/>
          <w:rFonts w:ascii="Times New Roman" w:hAnsi="Times New Roman" w:cs="Times New Roman"/>
          <w:color w:val="000000"/>
          <w:sz w:val="24"/>
          <w:szCs w:val="24"/>
        </w:rPr>
        <w:t> </w:t>
      </w:r>
      <w:r w:rsidRPr="0040029B">
        <w:rPr>
          <w:rFonts w:ascii="Times New Roman" w:hAnsi="Times New Roman" w:cs="Times New Roman"/>
          <w:color w:val="000000"/>
          <w:sz w:val="24"/>
          <w:szCs w:val="24"/>
        </w:rPr>
        <w:t>was founded in 20</w:t>
      </w:r>
      <w:r w:rsidRPr="0040029B">
        <w:rPr>
          <w:rFonts w:ascii="Times New Roman" w:hAnsi="Times New Roman" w:cs="Times New Roman"/>
          <w:color w:val="212121"/>
          <w:sz w:val="24"/>
          <w:szCs w:val="24"/>
        </w:rPr>
        <w:t>19</w:t>
      </w:r>
      <w:r w:rsidRPr="0040029B">
        <w:rPr>
          <w:rStyle w:val="apple-converted-space"/>
          <w:rFonts w:ascii="Times New Roman" w:hAnsi="Times New Roman" w:cs="Times New Roman"/>
          <w:color w:val="000000"/>
          <w:sz w:val="24"/>
          <w:szCs w:val="24"/>
        </w:rPr>
        <w:t> </w:t>
      </w:r>
      <w:r w:rsidRPr="0040029B">
        <w:rPr>
          <w:rFonts w:ascii="Times New Roman" w:hAnsi="Times New Roman" w:cs="Times New Roman"/>
          <w:color w:val="000000"/>
          <w:sz w:val="24"/>
          <w:szCs w:val="24"/>
        </w:rPr>
        <w:t>to expand Horizons programming in the</w:t>
      </w:r>
      <w:r w:rsidRPr="0040029B">
        <w:rPr>
          <w:rStyle w:val="apple-converted-space"/>
          <w:rFonts w:ascii="Times New Roman" w:hAnsi="Times New Roman" w:cs="Times New Roman"/>
          <w:color w:val="000000"/>
          <w:sz w:val="24"/>
          <w:szCs w:val="24"/>
        </w:rPr>
        <w:t> </w:t>
      </w:r>
      <w:r w:rsidRPr="0040029B">
        <w:rPr>
          <w:rFonts w:ascii="Times New Roman" w:hAnsi="Times New Roman" w:cs="Times New Roman"/>
          <w:color w:val="212121"/>
          <w:sz w:val="24"/>
          <w:szCs w:val="24"/>
        </w:rPr>
        <w:t>Boston</w:t>
      </w:r>
      <w:r w:rsidRPr="0040029B">
        <w:rPr>
          <w:rStyle w:val="apple-converted-space"/>
          <w:rFonts w:ascii="Times New Roman" w:hAnsi="Times New Roman" w:cs="Times New Roman"/>
          <w:color w:val="000000"/>
          <w:sz w:val="24"/>
          <w:szCs w:val="24"/>
        </w:rPr>
        <w:t> </w:t>
      </w:r>
      <w:r w:rsidRPr="0040029B">
        <w:rPr>
          <w:rFonts w:ascii="Times New Roman" w:hAnsi="Times New Roman" w:cs="Times New Roman"/>
          <w:color w:val="000000"/>
          <w:sz w:val="24"/>
          <w:szCs w:val="24"/>
        </w:rPr>
        <w:t>area and</w:t>
      </w:r>
      <w:r w:rsidRPr="0040029B">
        <w:rPr>
          <w:rStyle w:val="apple-converted-space"/>
          <w:rFonts w:ascii="Times New Roman" w:hAnsi="Times New Roman" w:cs="Times New Roman"/>
          <w:color w:val="212121"/>
          <w:sz w:val="24"/>
          <w:szCs w:val="24"/>
        </w:rPr>
        <w:t> </w:t>
      </w:r>
      <w:r w:rsidRPr="0040029B">
        <w:rPr>
          <w:rFonts w:ascii="Times New Roman" w:hAnsi="Times New Roman" w:cs="Times New Roman"/>
          <w:color w:val="212121"/>
          <w:sz w:val="24"/>
          <w:szCs w:val="24"/>
        </w:rPr>
        <w:t>to</w:t>
      </w:r>
      <w:r w:rsidRPr="0040029B">
        <w:rPr>
          <w:rStyle w:val="apple-converted-space"/>
          <w:rFonts w:ascii="Times New Roman" w:hAnsi="Times New Roman" w:cs="Times New Roman"/>
          <w:color w:val="212121"/>
          <w:sz w:val="24"/>
          <w:szCs w:val="24"/>
        </w:rPr>
        <w:t> </w:t>
      </w:r>
      <w:r w:rsidRPr="0040029B">
        <w:rPr>
          <w:rFonts w:ascii="Times New Roman" w:hAnsi="Times New Roman" w:cs="Times New Roman"/>
          <w:color w:val="000000"/>
          <w:sz w:val="24"/>
          <w:szCs w:val="24"/>
        </w:rPr>
        <w:t>support existing area sites</w:t>
      </w:r>
      <w:r w:rsidRPr="0040029B">
        <w:rPr>
          <w:rFonts w:ascii="Times New Roman" w:hAnsi="Times New Roman" w:cs="Times New Roman"/>
          <w:color w:val="212121"/>
          <w:sz w:val="24"/>
          <w:szCs w:val="24"/>
        </w:rPr>
        <w:t>,</w:t>
      </w:r>
      <w:r w:rsidRPr="0040029B">
        <w:rPr>
          <w:rStyle w:val="apple-converted-space"/>
          <w:rFonts w:ascii="Times New Roman" w:hAnsi="Times New Roman" w:cs="Times New Roman"/>
          <w:color w:val="000000"/>
          <w:sz w:val="24"/>
          <w:szCs w:val="24"/>
        </w:rPr>
        <w:t> </w:t>
      </w:r>
      <w:r w:rsidRPr="0040029B">
        <w:rPr>
          <w:rFonts w:ascii="Times New Roman" w:hAnsi="Times New Roman" w:cs="Times New Roman"/>
          <w:color w:val="000000"/>
          <w:sz w:val="24"/>
          <w:szCs w:val="24"/>
        </w:rPr>
        <w:t>which included Horizons at</w:t>
      </w:r>
      <w:r w:rsidRPr="0040029B">
        <w:rPr>
          <w:rStyle w:val="apple-converted-space"/>
          <w:rFonts w:ascii="Times New Roman" w:hAnsi="Times New Roman" w:cs="Times New Roman"/>
          <w:color w:val="000000"/>
          <w:sz w:val="24"/>
          <w:szCs w:val="24"/>
        </w:rPr>
        <w:t> </w:t>
      </w:r>
      <w:r w:rsidRPr="0040029B">
        <w:rPr>
          <w:rFonts w:ascii="Times New Roman" w:hAnsi="Times New Roman" w:cs="Times New Roman"/>
          <w:color w:val="212121"/>
          <w:sz w:val="24"/>
          <w:szCs w:val="24"/>
        </w:rPr>
        <w:t>Dedham Country Day School and</w:t>
      </w:r>
      <w:r w:rsidRPr="0040029B">
        <w:rPr>
          <w:rStyle w:val="apple-converted-space"/>
          <w:rFonts w:ascii="Times New Roman" w:hAnsi="Times New Roman" w:cs="Times New Roman"/>
          <w:color w:val="212121"/>
          <w:sz w:val="24"/>
          <w:szCs w:val="24"/>
        </w:rPr>
        <w:t> </w:t>
      </w:r>
      <w:r w:rsidRPr="0040029B">
        <w:rPr>
          <w:rFonts w:ascii="Times New Roman" w:hAnsi="Times New Roman" w:cs="Times New Roman"/>
          <w:color w:val="000000"/>
          <w:sz w:val="24"/>
          <w:szCs w:val="24"/>
        </w:rPr>
        <w:t>Horizons at</w:t>
      </w:r>
      <w:r w:rsidRPr="0040029B">
        <w:rPr>
          <w:rStyle w:val="apple-converted-space"/>
          <w:rFonts w:ascii="Times New Roman" w:hAnsi="Times New Roman" w:cs="Times New Roman"/>
          <w:color w:val="212121"/>
          <w:sz w:val="24"/>
          <w:szCs w:val="24"/>
        </w:rPr>
        <w:t> </w:t>
      </w:r>
      <w:r w:rsidRPr="0040029B">
        <w:rPr>
          <w:rFonts w:ascii="Times New Roman" w:hAnsi="Times New Roman" w:cs="Times New Roman"/>
          <w:color w:val="212121"/>
          <w:sz w:val="24"/>
          <w:szCs w:val="24"/>
        </w:rPr>
        <w:t>Lexington Montessori School. Horizons partners with these independent schools, to serve students that have been marginalized and who attend public schools in the Greater Boston area.  HGB launched Horizons at Mattahunt Elementary School in 2019</w:t>
      </w:r>
      <w:r w:rsidRPr="0040029B">
        <w:rPr>
          <w:rFonts w:ascii="Times New Roman" w:hAnsi="Times New Roman" w:cs="Times New Roman"/>
          <w:color w:val="000000"/>
          <w:sz w:val="24"/>
          <w:szCs w:val="24"/>
        </w:rPr>
        <w:t>. Horizons Greater</w:t>
      </w:r>
      <w:r w:rsidRPr="0040029B">
        <w:rPr>
          <w:rStyle w:val="apple-converted-space"/>
          <w:rFonts w:ascii="Times New Roman" w:hAnsi="Times New Roman" w:cs="Times New Roman"/>
          <w:color w:val="212121"/>
          <w:sz w:val="24"/>
          <w:szCs w:val="24"/>
        </w:rPr>
        <w:t> </w:t>
      </w:r>
      <w:r w:rsidRPr="0040029B">
        <w:rPr>
          <w:rFonts w:ascii="Times New Roman" w:hAnsi="Times New Roman" w:cs="Times New Roman"/>
          <w:color w:val="212121"/>
          <w:sz w:val="24"/>
          <w:szCs w:val="24"/>
        </w:rPr>
        <w:t>Boston</w:t>
      </w:r>
      <w:r w:rsidRPr="0040029B">
        <w:rPr>
          <w:rStyle w:val="apple-converted-space"/>
          <w:rFonts w:ascii="Times New Roman" w:hAnsi="Times New Roman" w:cs="Times New Roman"/>
          <w:color w:val="000000"/>
          <w:sz w:val="24"/>
          <w:szCs w:val="24"/>
        </w:rPr>
        <w:t> </w:t>
      </w:r>
      <w:r w:rsidRPr="0040029B">
        <w:rPr>
          <w:rFonts w:ascii="Times New Roman" w:hAnsi="Times New Roman" w:cs="Times New Roman"/>
          <w:color w:val="000000"/>
          <w:sz w:val="24"/>
          <w:szCs w:val="24"/>
        </w:rPr>
        <w:t>is an affiliate of Horizons National, which has over 70 programs in 20 states</w:t>
      </w:r>
      <w:r w:rsidRPr="0040029B">
        <w:rPr>
          <w:rStyle w:val="apple-converted-space"/>
          <w:rFonts w:ascii="Times New Roman" w:hAnsi="Times New Roman" w:cs="Times New Roman"/>
          <w:color w:val="000000"/>
          <w:sz w:val="24"/>
          <w:szCs w:val="24"/>
        </w:rPr>
        <w:t> </w:t>
      </w:r>
      <w:r w:rsidRPr="0040029B">
        <w:rPr>
          <w:rFonts w:ascii="Times New Roman" w:hAnsi="Times New Roman" w:cs="Times New Roman"/>
          <w:color w:val="212121"/>
          <w:sz w:val="24"/>
          <w:szCs w:val="24"/>
        </w:rPr>
        <w:t>nationwide</w:t>
      </w:r>
      <w:r w:rsidRPr="0040029B">
        <w:rPr>
          <w:rFonts w:ascii="Times New Roman" w:hAnsi="Times New Roman" w:cs="Times New Roman"/>
          <w:color w:val="000000"/>
          <w:sz w:val="24"/>
          <w:szCs w:val="24"/>
        </w:rPr>
        <w:t>. </w:t>
      </w:r>
    </w:p>
    <w:p w14:paraId="1A759F95" w14:textId="015055B5" w:rsidR="00FA6E69" w:rsidRDefault="00000000">
      <w:pPr>
        <w:widowControl w:val="0"/>
        <w:pBdr>
          <w:top w:val="nil"/>
          <w:left w:val="nil"/>
          <w:bottom w:val="nil"/>
          <w:right w:val="nil"/>
          <w:between w:val="nil"/>
        </w:pBdr>
        <w:spacing w:before="307" w:line="271" w:lineRule="auto"/>
        <w:ind w:left="11" w:right="775"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serving approximately 400 students with a goal of expanding to build capacity to serve 700 students by 2026, Horizons Greater Boston is continuing to build upon the strong community of support in the Greater Boston area within our three existing local sites.  We are committed to building new partnerships with all types of educational institutions – public, private, and charter schools, colleges, and universities – to launch thriving and sustainable community-based Horizons programs across Greater Boston and provide more opportunities for students to learn, grow, and achieve their goals</w:t>
      </w:r>
      <w:r w:rsidR="0015729D">
        <w:rPr>
          <w:rFonts w:ascii="Times New Roman" w:eastAsia="Times New Roman" w:hAnsi="Times New Roman" w:cs="Times New Roman"/>
          <w:sz w:val="24"/>
          <w:szCs w:val="24"/>
        </w:rPr>
        <w:t>.</w:t>
      </w:r>
    </w:p>
    <w:p w14:paraId="2D77C7C2" w14:textId="77777777" w:rsidR="00FA6E69" w:rsidRDefault="00000000">
      <w:pPr>
        <w:widowControl w:val="0"/>
        <w:spacing w:before="307" w:line="271" w:lineRule="auto"/>
        <w:ind w:left="11" w:right="775"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Horizons Greater Boston, please visit </w:t>
      </w:r>
      <w:hyperlink r:id="rId6">
        <w:r>
          <w:rPr>
            <w:rFonts w:ascii="Times New Roman" w:eastAsia="Times New Roman" w:hAnsi="Times New Roman" w:cs="Times New Roman"/>
            <w:color w:val="1155CC"/>
            <w:sz w:val="24"/>
            <w:szCs w:val="24"/>
            <w:u w:val="single"/>
          </w:rPr>
          <w:t>Horizons Greater Boston</w:t>
        </w:r>
      </w:hyperlink>
    </w:p>
    <w:p w14:paraId="247D26C2" w14:textId="7044AF4C" w:rsidR="005A2D39" w:rsidRPr="005A2D39" w:rsidRDefault="00000000" w:rsidP="005A2D39">
      <w:pPr>
        <w:widowControl w:val="0"/>
        <w:pBdr>
          <w:top w:val="nil"/>
          <w:left w:val="nil"/>
          <w:bottom w:val="nil"/>
          <w:right w:val="nil"/>
          <w:between w:val="nil"/>
        </w:pBdr>
        <w:spacing w:before="313" w:line="240" w:lineRule="auto"/>
        <w:rPr>
          <w:rFonts w:ascii="Times New Roman" w:eastAsia="Times New Roman" w:hAnsi="Times New Roman" w:cs="Times New Roman"/>
          <w:b/>
          <w:color w:val="4F81BD" w:themeColor="accent1"/>
          <w:sz w:val="24"/>
          <w:szCs w:val="24"/>
        </w:rPr>
      </w:pPr>
      <w:r w:rsidRPr="00BC4816">
        <w:rPr>
          <w:rFonts w:ascii="Times New Roman" w:eastAsia="Times New Roman" w:hAnsi="Times New Roman" w:cs="Times New Roman"/>
          <w:b/>
          <w:color w:val="4F81BD" w:themeColor="accent1"/>
          <w:sz w:val="24"/>
          <w:szCs w:val="24"/>
          <w:u w:val="single"/>
        </w:rPr>
        <w:t>About the Position</w:t>
      </w:r>
      <w:r w:rsidRPr="00BC4816">
        <w:rPr>
          <w:rFonts w:ascii="Times New Roman" w:eastAsia="Times New Roman" w:hAnsi="Times New Roman" w:cs="Times New Roman"/>
          <w:b/>
          <w:color w:val="4F81BD" w:themeColor="accent1"/>
          <w:sz w:val="24"/>
          <w:szCs w:val="24"/>
        </w:rPr>
        <w:t xml:space="preserve"> </w:t>
      </w:r>
    </w:p>
    <w:p w14:paraId="7E58D59E" w14:textId="77777777" w:rsidR="005A2D39" w:rsidRDefault="005A2D39">
      <w:pPr>
        <w:widowControl w:val="0"/>
        <w:pBdr>
          <w:top w:val="nil"/>
          <w:left w:val="nil"/>
          <w:bottom w:val="nil"/>
          <w:right w:val="nil"/>
          <w:between w:val="nil"/>
        </w:pBdr>
        <w:spacing w:before="39" w:line="271" w:lineRule="auto"/>
        <w:ind w:left="1" w:right="975"/>
        <w:rPr>
          <w:rFonts w:ascii="Times New Roman" w:eastAsia="Times New Roman" w:hAnsi="Times New Roman" w:cs="Times New Roman"/>
          <w:sz w:val="24"/>
          <w:szCs w:val="24"/>
        </w:rPr>
      </w:pPr>
    </w:p>
    <w:p w14:paraId="4BA857BA" w14:textId="1605FA1D" w:rsidR="00FA6E69" w:rsidRDefault="00000000">
      <w:pPr>
        <w:widowControl w:val="0"/>
        <w:pBdr>
          <w:top w:val="nil"/>
          <w:left w:val="nil"/>
          <w:bottom w:val="nil"/>
          <w:right w:val="nil"/>
          <w:between w:val="nil"/>
        </w:pBdr>
        <w:spacing w:before="39" w:line="271" w:lineRule="auto"/>
        <w:ind w:left="1" w:right="97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This is an exciting leadership opportunity for a seasoned, dynamic nonprofit professional who is passionate about building the capacity of students, families, and communities and creating opportunities for students to develop the academic and social emotional skills that will enable them to thrive.  </w:t>
      </w:r>
      <w:r>
        <w:rPr>
          <w:rFonts w:ascii="Times New Roman" w:eastAsia="Times New Roman" w:hAnsi="Times New Roman" w:cs="Times New Roman"/>
          <w:color w:val="000000"/>
          <w:sz w:val="24"/>
          <w:szCs w:val="24"/>
        </w:rPr>
        <w:t xml:space="preserve">The Executive Director will lead all operations of Horizons Greater </w:t>
      </w:r>
      <w:r>
        <w:rPr>
          <w:rFonts w:ascii="Times New Roman" w:eastAsia="Times New Roman" w:hAnsi="Times New Roman" w:cs="Times New Roman"/>
          <w:sz w:val="24"/>
          <w:szCs w:val="24"/>
        </w:rPr>
        <w:t>Boston</w:t>
      </w:r>
      <w:r>
        <w:rPr>
          <w:rFonts w:ascii="Times New Roman" w:eastAsia="Times New Roman" w:hAnsi="Times New Roman" w:cs="Times New Roman"/>
          <w:color w:val="000000"/>
          <w:sz w:val="24"/>
          <w:szCs w:val="24"/>
        </w:rPr>
        <w:t xml:space="preserve">, including fundraising and communications, </w:t>
      </w:r>
      <w:r>
        <w:rPr>
          <w:rFonts w:ascii="Times New Roman" w:eastAsia="Times New Roman" w:hAnsi="Times New Roman" w:cs="Times New Roman"/>
          <w:sz w:val="24"/>
          <w:szCs w:val="24"/>
        </w:rPr>
        <w:t xml:space="preserve">building a regional staffing structure, </w:t>
      </w:r>
      <w:r>
        <w:rPr>
          <w:rFonts w:ascii="Times New Roman" w:eastAsia="Times New Roman" w:hAnsi="Times New Roman" w:cs="Times New Roman"/>
          <w:color w:val="000000"/>
          <w:sz w:val="24"/>
          <w:szCs w:val="24"/>
        </w:rPr>
        <w:t xml:space="preserve">supporting </w:t>
      </w:r>
      <w:r>
        <w:rPr>
          <w:rFonts w:ascii="Times New Roman" w:eastAsia="Times New Roman" w:hAnsi="Times New Roman" w:cs="Times New Roman"/>
          <w:sz w:val="24"/>
          <w:szCs w:val="24"/>
        </w:rPr>
        <w:t>Boston</w:t>
      </w:r>
      <w:r>
        <w:rPr>
          <w:rFonts w:ascii="Times New Roman" w:eastAsia="Times New Roman" w:hAnsi="Times New Roman" w:cs="Times New Roman"/>
          <w:color w:val="000000"/>
          <w:sz w:val="24"/>
          <w:szCs w:val="24"/>
        </w:rPr>
        <w:t xml:space="preserve">-area </w:t>
      </w:r>
      <w:r>
        <w:rPr>
          <w:rFonts w:ascii="Times New Roman" w:eastAsia="Times New Roman" w:hAnsi="Times New Roman" w:cs="Times New Roman"/>
          <w:sz w:val="24"/>
          <w:szCs w:val="24"/>
        </w:rPr>
        <w:t xml:space="preserve">site-level </w:t>
      </w:r>
      <w:r>
        <w:rPr>
          <w:rFonts w:ascii="Times New Roman" w:eastAsia="Times New Roman" w:hAnsi="Times New Roman" w:cs="Times New Roman"/>
          <w:color w:val="000000"/>
          <w:sz w:val="24"/>
          <w:szCs w:val="24"/>
        </w:rPr>
        <w:t xml:space="preserve">Horizons Executive Directors, managing financial operations, </w:t>
      </w:r>
      <w:r>
        <w:rPr>
          <w:rFonts w:ascii="Times New Roman" w:eastAsia="Times New Roman" w:hAnsi="Times New Roman" w:cs="Times New Roman"/>
          <w:sz w:val="24"/>
          <w:szCs w:val="24"/>
        </w:rPr>
        <w:t>reporting, and supporting the regional board of directors to ensure the quality and impact of all Horizons programming in Greater Boston</w:t>
      </w:r>
      <w:r>
        <w:rPr>
          <w:rFonts w:ascii="Times New Roman" w:eastAsia="Times New Roman" w:hAnsi="Times New Roman" w:cs="Times New Roman"/>
          <w:color w:val="000000"/>
          <w:sz w:val="24"/>
          <w:szCs w:val="24"/>
        </w:rPr>
        <w:t>. This role also serves as the face of HG</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working to build external-facing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relationships to increase awareness of the program, expand partnerships, and </w:t>
      </w:r>
      <w:r w:rsidR="0015729D">
        <w:rPr>
          <w:rFonts w:ascii="Times New Roman" w:eastAsia="Times New Roman" w:hAnsi="Times New Roman" w:cs="Times New Roman"/>
          <w:color w:val="000000"/>
          <w:sz w:val="24"/>
          <w:szCs w:val="24"/>
        </w:rPr>
        <w:t>position Horizons</w:t>
      </w:r>
      <w:r>
        <w:rPr>
          <w:rFonts w:ascii="Times New Roman" w:eastAsia="Times New Roman" w:hAnsi="Times New Roman" w:cs="Times New Roman"/>
          <w:color w:val="000000"/>
          <w:sz w:val="24"/>
          <w:szCs w:val="24"/>
        </w:rPr>
        <w:t xml:space="preserve"> as a thought leader in the out-of-school time space. The Executive Director will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work in partnership with the 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-member </w:t>
      </w:r>
      <w:r w:rsidR="0015729D">
        <w:rPr>
          <w:rFonts w:ascii="Times New Roman" w:eastAsia="Times New Roman" w:hAnsi="Times New Roman" w:cs="Times New Roman"/>
          <w:color w:val="000000"/>
          <w:sz w:val="24"/>
          <w:szCs w:val="24"/>
        </w:rPr>
        <w:t xml:space="preserve">HGB </w:t>
      </w:r>
      <w:r>
        <w:rPr>
          <w:rFonts w:ascii="Times New Roman" w:eastAsia="Times New Roman" w:hAnsi="Times New Roman" w:cs="Times New Roman"/>
          <w:color w:val="000000"/>
          <w:sz w:val="24"/>
          <w:szCs w:val="24"/>
        </w:rPr>
        <w:t>Board of Directors as well as Horizons National and the local host educational institutions</w:t>
      </w:r>
      <w:r>
        <w:rPr>
          <w:rFonts w:ascii="Times New Roman" w:eastAsia="Times New Roman" w:hAnsi="Times New Roman" w:cs="Times New Roman"/>
          <w:sz w:val="24"/>
          <w:szCs w:val="24"/>
        </w:rPr>
        <w:t xml:space="preserve"> to cultivate and launch new Horizons programs across Greater Boston.  </w:t>
      </w:r>
      <w:r>
        <w:rPr>
          <w:rFonts w:ascii="Times New Roman" w:eastAsia="Times New Roman" w:hAnsi="Times New Roman" w:cs="Times New Roman"/>
          <w:color w:val="000000"/>
          <w:sz w:val="24"/>
          <w:szCs w:val="24"/>
        </w:rPr>
        <w:t>The successful candidate will bring a passion for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mission of closing the opportunity gap in education. </w:t>
      </w:r>
    </w:p>
    <w:p w14:paraId="143A60ED" w14:textId="77777777" w:rsidR="00FA6E69" w:rsidRDefault="00000000">
      <w:pPr>
        <w:widowControl w:val="0"/>
        <w:pBdr>
          <w:top w:val="nil"/>
          <w:left w:val="nil"/>
          <w:bottom w:val="nil"/>
          <w:right w:val="nil"/>
          <w:between w:val="nil"/>
        </w:pBdr>
        <w:spacing w:before="313" w:line="269" w:lineRule="auto"/>
        <w:ind w:left="10" w:right="1036" w:hanging="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part of a national network, HG</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’s Executive Director has access to professional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development opportunities, peer-to-peer learning and collaboration, and programmatic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strategic guidance from Horizons National, the hub of the Horizons Network.</w:t>
      </w:r>
    </w:p>
    <w:p w14:paraId="1EA51C39" w14:textId="77777777" w:rsidR="00FA6E69" w:rsidRDefault="00FA6E69">
      <w:pPr>
        <w:widowControl w:val="0"/>
        <w:pBdr>
          <w:top w:val="nil"/>
          <w:left w:val="nil"/>
          <w:bottom w:val="nil"/>
          <w:right w:val="nil"/>
          <w:between w:val="nil"/>
        </w:pBdr>
        <w:spacing w:before="313" w:line="269" w:lineRule="auto"/>
        <w:ind w:left="10" w:right="1036" w:hanging="10"/>
        <w:rPr>
          <w:rFonts w:ascii="Times New Roman" w:eastAsia="Times New Roman" w:hAnsi="Times New Roman" w:cs="Times New Roman"/>
          <w:sz w:val="24"/>
          <w:szCs w:val="24"/>
        </w:rPr>
      </w:pPr>
    </w:p>
    <w:p w14:paraId="3F386C0E" w14:textId="77777777" w:rsidR="00FA6E69" w:rsidRPr="00BC4816" w:rsidRDefault="00000000">
      <w:pPr>
        <w:widowControl w:val="0"/>
        <w:pBdr>
          <w:top w:val="nil"/>
          <w:left w:val="nil"/>
          <w:bottom w:val="nil"/>
          <w:right w:val="nil"/>
          <w:between w:val="nil"/>
        </w:pBdr>
        <w:spacing w:line="240" w:lineRule="auto"/>
        <w:ind w:left="19"/>
        <w:rPr>
          <w:rFonts w:ascii="Times New Roman" w:eastAsia="Times New Roman" w:hAnsi="Times New Roman" w:cs="Times New Roman"/>
          <w:b/>
          <w:color w:val="4F81BD" w:themeColor="accent1"/>
          <w:sz w:val="24"/>
          <w:szCs w:val="24"/>
        </w:rPr>
      </w:pPr>
      <w:r w:rsidRPr="00BC4816">
        <w:rPr>
          <w:rFonts w:ascii="Times New Roman" w:eastAsia="Times New Roman" w:hAnsi="Times New Roman" w:cs="Times New Roman"/>
          <w:b/>
          <w:color w:val="4F81BD" w:themeColor="accent1"/>
          <w:sz w:val="24"/>
          <w:szCs w:val="24"/>
          <w:u w:val="single"/>
        </w:rPr>
        <w:t>Key Responsibilities</w:t>
      </w:r>
      <w:r w:rsidRPr="00BC4816">
        <w:rPr>
          <w:rFonts w:ascii="Times New Roman" w:eastAsia="Times New Roman" w:hAnsi="Times New Roman" w:cs="Times New Roman"/>
          <w:b/>
          <w:color w:val="4F81BD" w:themeColor="accent1"/>
          <w:sz w:val="24"/>
          <w:szCs w:val="24"/>
        </w:rPr>
        <w:t xml:space="preserve"> </w:t>
      </w:r>
    </w:p>
    <w:p w14:paraId="2D9D7F84" w14:textId="77777777" w:rsidR="005A2D39" w:rsidRDefault="005A2D39">
      <w:pPr>
        <w:widowControl w:val="0"/>
        <w:pBdr>
          <w:top w:val="nil"/>
          <w:left w:val="nil"/>
          <w:bottom w:val="nil"/>
          <w:right w:val="nil"/>
          <w:between w:val="nil"/>
        </w:pBdr>
        <w:spacing w:before="39" w:line="240" w:lineRule="auto"/>
        <w:ind w:left="19"/>
        <w:rPr>
          <w:rFonts w:ascii="Times New Roman" w:eastAsia="Times New Roman" w:hAnsi="Times New Roman" w:cs="Times New Roman"/>
          <w:b/>
          <w:color w:val="000000"/>
          <w:sz w:val="24"/>
          <w:szCs w:val="24"/>
        </w:rPr>
      </w:pPr>
    </w:p>
    <w:p w14:paraId="72963B83" w14:textId="2655334B" w:rsidR="00FA6E69" w:rsidRDefault="00000000">
      <w:pPr>
        <w:widowControl w:val="0"/>
        <w:pBdr>
          <w:top w:val="nil"/>
          <w:left w:val="nil"/>
          <w:bottom w:val="nil"/>
          <w:right w:val="nil"/>
          <w:between w:val="nil"/>
        </w:pBdr>
        <w:spacing w:before="39" w:line="240" w:lineRule="auto"/>
        <w:ind w:left="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Fundraising and Communications </w:t>
      </w:r>
    </w:p>
    <w:p w14:paraId="0875F60C" w14:textId="2DEE30F4" w:rsidR="00FA6E69" w:rsidRDefault="00000000">
      <w:pPr>
        <w:widowControl w:val="0"/>
        <w:numPr>
          <w:ilvl w:val="0"/>
          <w:numId w:val="2"/>
        </w:numPr>
        <w:pBdr>
          <w:top w:val="nil"/>
          <w:left w:val="nil"/>
          <w:bottom w:val="nil"/>
          <w:right w:val="nil"/>
          <w:between w:val="nil"/>
        </w:pBdr>
        <w:spacing w:before="44" w:line="269" w:lineRule="auto"/>
        <w:ind w:right="688"/>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Collaborate with the HGB Board on fundraising strategy, including cultivation of </w:t>
      </w:r>
      <w:r w:rsidR="0015729D">
        <w:rPr>
          <w:rFonts w:ascii="Times New Roman" w:eastAsia="Times New Roman" w:hAnsi="Times New Roman" w:cs="Times New Roman"/>
          <w:color w:val="202124"/>
          <w:sz w:val="24"/>
          <w:szCs w:val="24"/>
        </w:rPr>
        <w:t>new funding</w:t>
      </w:r>
      <w:r>
        <w:rPr>
          <w:rFonts w:ascii="Times New Roman" w:eastAsia="Times New Roman" w:hAnsi="Times New Roman" w:cs="Times New Roman"/>
          <w:color w:val="202124"/>
          <w:sz w:val="24"/>
          <w:szCs w:val="24"/>
        </w:rPr>
        <w:t xml:space="preserve"> sources</w:t>
      </w:r>
    </w:p>
    <w:p w14:paraId="306CDBBD" w14:textId="724611AE" w:rsidR="00FA6E69" w:rsidRDefault="00000000">
      <w:pPr>
        <w:widowControl w:val="0"/>
        <w:numPr>
          <w:ilvl w:val="0"/>
          <w:numId w:val="2"/>
        </w:numPr>
        <w:pBdr>
          <w:top w:val="nil"/>
          <w:left w:val="nil"/>
          <w:bottom w:val="nil"/>
          <w:right w:val="nil"/>
          <w:between w:val="nil"/>
        </w:pBdr>
        <w:spacing w:line="269" w:lineRule="auto"/>
        <w:ind w:right="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Build and maintain strong relationships with funders; write grant requests </w:t>
      </w:r>
      <w:r w:rsidR="0015729D">
        <w:rPr>
          <w:rFonts w:ascii="Times New Roman" w:eastAsia="Times New Roman" w:hAnsi="Times New Roman" w:cs="Times New Roman"/>
          <w:color w:val="000000"/>
          <w:sz w:val="24"/>
          <w:szCs w:val="24"/>
          <w:highlight w:val="white"/>
        </w:rPr>
        <w:t xml:space="preserve">and </w:t>
      </w:r>
      <w:r w:rsidR="0015729D">
        <w:rPr>
          <w:rFonts w:ascii="Times New Roman" w:eastAsia="Times New Roman" w:hAnsi="Times New Roman" w:cs="Times New Roman"/>
          <w:color w:val="000000"/>
          <w:sz w:val="24"/>
          <w:szCs w:val="24"/>
        </w:rPr>
        <w:t>prepare</w:t>
      </w:r>
      <w:r>
        <w:rPr>
          <w:rFonts w:ascii="Times New Roman" w:eastAsia="Times New Roman" w:hAnsi="Times New Roman" w:cs="Times New Roman"/>
          <w:color w:val="000000"/>
          <w:sz w:val="24"/>
          <w:szCs w:val="24"/>
          <w:highlight w:val="white"/>
        </w:rPr>
        <w:t xml:space="preserve"> all required grant reporting</w:t>
      </w:r>
      <w:r>
        <w:rPr>
          <w:rFonts w:ascii="Times New Roman" w:eastAsia="Times New Roman" w:hAnsi="Times New Roman" w:cs="Times New Roman"/>
          <w:color w:val="000000"/>
          <w:sz w:val="24"/>
          <w:szCs w:val="24"/>
        </w:rPr>
        <w:t xml:space="preserve"> </w:t>
      </w:r>
    </w:p>
    <w:p w14:paraId="5B36B009" w14:textId="77777777" w:rsidR="00FA6E69" w:rsidRDefault="0000000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Plan and oversee cultivation events, including summer site visits</w:t>
      </w:r>
      <w:r>
        <w:rPr>
          <w:rFonts w:ascii="Times New Roman" w:eastAsia="Times New Roman" w:hAnsi="Times New Roman" w:cs="Times New Roman"/>
          <w:color w:val="000000"/>
          <w:sz w:val="24"/>
          <w:szCs w:val="24"/>
        </w:rPr>
        <w:t xml:space="preserve"> </w:t>
      </w:r>
    </w:p>
    <w:p w14:paraId="5C0C22F5" w14:textId="0BD22BE5" w:rsidR="00FA6E69" w:rsidRDefault="00000000">
      <w:pPr>
        <w:widowControl w:val="0"/>
        <w:numPr>
          <w:ilvl w:val="0"/>
          <w:numId w:val="2"/>
        </w:numPr>
        <w:pBdr>
          <w:top w:val="nil"/>
          <w:left w:val="nil"/>
          <w:bottom w:val="nil"/>
          <w:right w:val="nil"/>
          <w:between w:val="nil"/>
        </w:pBdr>
        <w:spacing w:line="269" w:lineRule="auto"/>
        <w:ind w:right="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Coordinate all public relations and communications activities, including social </w:t>
      </w:r>
      <w:r w:rsidR="0015729D">
        <w:rPr>
          <w:rFonts w:ascii="Times New Roman" w:eastAsia="Times New Roman" w:hAnsi="Times New Roman" w:cs="Times New Roman"/>
          <w:color w:val="000000"/>
          <w:sz w:val="24"/>
          <w:szCs w:val="24"/>
        </w:rPr>
        <w:t>media and</w:t>
      </w:r>
      <w:r>
        <w:rPr>
          <w:rFonts w:ascii="Times New Roman" w:eastAsia="Times New Roman" w:hAnsi="Times New Roman" w:cs="Times New Roman"/>
          <w:color w:val="000000"/>
          <w:sz w:val="24"/>
          <w:szCs w:val="24"/>
        </w:rPr>
        <w:t xml:space="preserve"> community outreach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using branded Horizons resources </w:t>
      </w:r>
    </w:p>
    <w:p w14:paraId="58A5FB1A" w14:textId="7A624223" w:rsidR="00FA6E69" w:rsidRDefault="00000000">
      <w:pPr>
        <w:widowControl w:val="0"/>
        <w:numPr>
          <w:ilvl w:val="0"/>
          <w:numId w:val="2"/>
        </w:numPr>
        <w:pBdr>
          <w:top w:val="nil"/>
          <w:left w:val="nil"/>
          <w:bottom w:val="nil"/>
          <w:right w:val="nil"/>
          <w:between w:val="nil"/>
        </w:pBdr>
        <w:spacing w:line="269" w:lineRule="auto"/>
        <w:ind w:right="169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Work in close collaboration with existing Greater </w:t>
      </w:r>
      <w:r>
        <w:rPr>
          <w:rFonts w:ascii="Times New Roman" w:eastAsia="Times New Roman" w:hAnsi="Times New Roman" w:cs="Times New Roman"/>
          <w:sz w:val="24"/>
          <w:szCs w:val="24"/>
        </w:rPr>
        <w:t>Boston</w:t>
      </w:r>
      <w:r>
        <w:rPr>
          <w:rFonts w:ascii="Times New Roman" w:eastAsia="Times New Roman" w:hAnsi="Times New Roman" w:cs="Times New Roman"/>
          <w:color w:val="000000"/>
          <w:sz w:val="24"/>
          <w:szCs w:val="24"/>
        </w:rPr>
        <w:t xml:space="preserve"> Horizons </w:t>
      </w:r>
      <w:r>
        <w:rPr>
          <w:rFonts w:ascii="Times New Roman" w:eastAsia="Times New Roman" w:hAnsi="Times New Roman" w:cs="Times New Roman"/>
          <w:sz w:val="24"/>
          <w:szCs w:val="24"/>
        </w:rPr>
        <w:t>sites</w:t>
      </w:r>
      <w:r>
        <w:rPr>
          <w:rFonts w:ascii="Times New Roman" w:eastAsia="Times New Roman" w:hAnsi="Times New Roman" w:cs="Times New Roman"/>
          <w:color w:val="000000"/>
          <w:sz w:val="24"/>
          <w:szCs w:val="24"/>
        </w:rPr>
        <w:t xml:space="preserve"> </w:t>
      </w:r>
      <w:r w:rsidR="0015729D">
        <w:rPr>
          <w:rFonts w:ascii="Times New Roman" w:eastAsia="Times New Roman" w:hAnsi="Times New Roman" w:cs="Times New Roman"/>
          <w:color w:val="000000"/>
          <w:sz w:val="24"/>
          <w:szCs w:val="24"/>
        </w:rPr>
        <w:t>to coordinate</w:t>
      </w:r>
      <w:r>
        <w:rPr>
          <w:rFonts w:ascii="Times New Roman" w:eastAsia="Times New Roman" w:hAnsi="Times New Roman" w:cs="Times New Roman"/>
          <w:color w:val="000000"/>
          <w:sz w:val="24"/>
          <w:szCs w:val="24"/>
        </w:rPr>
        <w:t xml:space="preserve"> fundraising efforts </w:t>
      </w:r>
    </w:p>
    <w:p w14:paraId="729EF613" w14:textId="77777777" w:rsidR="00FA6E69" w:rsidRDefault="00000000">
      <w:pPr>
        <w:widowControl w:val="0"/>
        <w:pBdr>
          <w:top w:val="nil"/>
          <w:left w:val="nil"/>
          <w:bottom w:val="nil"/>
          <w:right w:val="nil"/>
          <w:between w:val="nil"/>
        </w:pBdr>
        <w:spacing w:before="315" w:line="240" w:lineRule="auto"/>
        <w:ind w:left="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Organizational Leadership </w:t>
      </w:r>
    </w:p>
    <w:p w14:paraId="57532ABE" w14:textId="06239E47" w:rsidR="00FA6E69" w:rsidRDefault="00000000">
      <w:pPr>
        <w:widowControl w:val="0"/>
        <w:numPr>
          <w:ilvl w:val="0"/>
          <w:numId w:val="3"/>
        </w:numPr>
        <w:pBdr>
          <w:top w:val="nil"/>
          <w:left w:val="nil"/>
          <w:bottom w:val="nil"/>
          <w:right w:val="nil"/>
          <w:between w:val="nil"/>
        </w:pBdr>
        <w:spacing w:before="39" w:line="271" w:lineRule="auto"/>
        <w:ind w:right="1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leadership and tactical implementation for organizational </w:t>
      </w:r>
      <w:r w:rsidR="0015729D">
        <w:rPr>
          <w:rFonts w:ascii="Times New Roman" w:eastAsia="Times New Roman" w:hAnsi="Times New Roman" w:cs="Times New Roman"/>
          <w:color w:val="000000"/>
          <w:sz w:val="24"/>
          <w:szCs w:val="24"/>
        </w:rPr>
        <w:t>strategy, fundraising</w:t>
      </w:r>
      <w:r>
        <w:rPr>
          <w:rFonts w:ascii="Times New Roman" w:eastAsia="Times New Roman" w:hAnsi="Times New Roman" w:cs="Times New Roman"/>
          <w:color w:val="000000"/>
          <w:sz w:val="24"/>
          <w:szCs w:val="24"/>
        </w:rPr>
        <w:t xml:space="preserve">, financial management, programmatic growth and quality,  infrastructure, and board development for an expanding non-profit </w:t>
      </w:r>
    </w:p>
    <w:p w14:paraId="2C9B8DF8" w14:textId="2FF3F034" w:rsidR="00FA6E69" w:rsidRDefault="00000000">
      <w:pPr>
        <w:widowControl w:val="0"/>
        <w:numPr>
          <w:ilvl w:val="0"/>
          <w:numId w:val="3"/>
        </w:numPr>
        <w:pBdr>
          <w:top w:val="nil"/>
          <w:left w:val="nil"/>
          <w:bottom w:val="nil"/>
          <w:right w:val="nil"/>
          <w:between w:val="nil"/>
        </w:pBdr>
        <w:spacing w:line="269" w:lineRule="auto"/>
        <w:ind w:right="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w:t>
      </w:r>
      <w:r w:rsidR="001572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with assistance from the external</w:t>
      </w:r>
      <w:r>
        <w:rPr>
          <w:rFonts w:ascii="Times New Roman" w:eastAsia="Times New Roman" w:hAnsi="Times New Roman" w:cs="Times New Roman"/>
          <w:sz w:val="24"/>
          <w:szCs w:val="24"/>
        </w:rPr>
        <w:t xml:space="preserve"> accounting firm, the</w:t>
      </w:r>
      <w:r>
        <w:rPr>
          <w:rFonts w:ascii="Times New Roman" w:eastAsia="Times New Roman" w:hAnsi="Times New Roman" w:cs="Times New Roman"/>
          <w:color w:val="000000"/>
          <w:sz w:val="24"/>
          <w:szCs w:val="24"/>
        </w:rPr>
        <w:t xml:space="preserve"> overall budgeting, financial planning, and financial reporting, including </w:t>
      </w:r>
      <w:r w:rsidR="0015729D">
        <w:rPr>
          <w:rFonts w:ascii="Times New Roman" w:eastAsia="Times New Roman" w:hAnsi="Times New Roman" w:cs="Times New Roman"/>
          <w:color w:val="000000"/>
          <w:sz w:val="24"/>
          <w:szCs w:val="24"/>
        </w:rPr>
        <w:t>the preparation</w:t>
      </w:r>
      <w:r>
        <w:rPr>
          <w:rFonts w:ascii="Times New Roman" w:eastAsia="Times New Roman" w:hAnsi="Times New Roman" w:cs="Times New Roman"/>
          <w:color w:val="000000"/>
          <w:sz w:val="24"/>
          <w:szCs w:val="24"/>
        </w:rPr>
        <w:t xml:space="preserve"> of the annual financial review and Form 990 </w:t>
      </w:r>
    </w:p>
    <w:p w14:paraId="66A23FDA" w14:textId="67FC3E8A" w:rsidR="00FA6E69" w:rsidRDefault="00000000">
      <w:pPr>
        <w:widowControl w:val="0"/>
        <w:numPr>
          <w:ilvl w:val="0"/>
          <w:numId w:val="3"/>
        </w:numPr>
        <w:pBdr>
          <w:top w:val="nil"/>
          <w:left w:val="nil"/>
          <w:bottom w:val="nil"/>
          <w:right w:val="nil"/>
          <w:between w:val="nil"/>
        </w:pBdr>
        <w:spacing w:line="272" w:lineRule="auto"/>
        <w:ind w:right="1153"/>
        <w:rPr>
          <w:color w:val="000000"/>
          <w:sz w:val="24"/>
          <w:szCs w:val="24"/>
        </w:rPr>
      </w:pPr>
      <w:r>
        <w:rPr>
          <w:rFonts w:ascii="Times New Roman" w:eastAsia="Times New Roman" w:hAnsi="Times New Roman" w:cs="Times New Roman"/>
          <w:color w:val="000000"/>
          <w:sz w:val="24"/>
          <w:szCs w:val="24"/>
        </w:rPr>
        <w:t xml:space="preserve">Partner with the </w:t>
      </w:r>
      <w:r>
        <w:rPr>
          <w:rFonts w:ascii="Times New Roman" w:eastAsia="Times New Roman" w:hAnsi="Times New Roman" w:cs="Times New Roman"/>
          <w:sz w:val="24"/>
          <w:szCs w:val="24"/>
        </w:rPr>
        <w:t>HGB</w:t>
      </w:r>
      <w:r>
        <w:rPr>
          <w:rFonts w:ascii="Times New Roman" w:eastAsia="Times New Roman" w:hAnsi="Times New Roman" w:cs="Times New Roman"/>
          <w:color w:val="000000"/>
          <w:sz w:val="24"/>
          <w:szCs w:val="24"/>
        </w:rPr>
        <w:t xml:space="preserve"> Board, providing leadership and support to members </w:t>
      </w:r>
      <w:r w:rsidR="0015729D">
        <w:rPr>
          <w:rFonts w:ascii="Times New Roman" w:eastAsia="Times New Roman" w:hAnsi="Times New Roman" w:cs="Times New Roman"/>
          <w:color w:val="000000"/>
          <w:sz w:val="24"/>
          <w:szCs w:val="24"/>
        </w:rPr>
        <w:t>and committees</w:t>
      </w:r>
      <w:r>
        <w:rPr>
          <w:rFonts w:ascii="Times New Roman" w:eastAsia="Times New Roman" w:hAnsi="Times New Roman" w:cs="Times New Roman"/>
          <w:color w:val="000000"/>
          <w:sz w:val="24"/>
          <w:szCs w:val="24"/>
        </w:rPr>
        <w:t xml:space="preserve">, including the development of meeting materials and presentations </w:t>
      </w:r>
    </w:p>
    <w:p w14:paraId="79788973" w14:textId="0C42FA26" w:rsidR="00FA6E69" w:rsidRDefault="00000000">
      <w:pPr>
        <w:widowControl w:val="0"/>
        <w:numPr>
          <w:ilvl w:val="0"/>
          <w:numId w:val="3"/>
        </w:numPr>
        <w:pBdr>
          <w:top w:val="nil"/>
          <w:left w:val="nil"/>
          <w:bottom w:val="nil"/>
          <w:right w:val="nil"/>
          <w:between w:val="nil"/>
        </w:pBdr>
        <w:spacing w:line="272" w:lineRule="auto"/>
        <w:ind w:right="1153"/>
        <w:rPr>
          <w:color w:val="000000"/>
          <w:sz w:val="24"/>
          <w:szCs w:val="24"/>
        </w:rPr>
      </w:pPr>
      <w:r>
        <w:rPr>
          <w:rFonts w:ascii="Times New Roman" w:eastAsia="Times New Roman" w:hAnsi="Times New Roman" w:cs="Times New Roman"/>
          <w:color w:val="000000"/>
          <w:sz w:val="24"/>
          <w:szCs w:val="24"/>
        </w:rPr>
        <w:t xml:space="preserve">Execute formal agreements and serve as a liaison between </w:t>
      </w:r>
      <w:r>
        <w:rPr>
          <w:rFonts w:ascii="Times New Roman" w:eastAsia="Times New Roman" w:hAnsi="Times New Roman" w:cs="Times New Roman"/>
          <w:sz w:val="24"/>
          <w:szCs w:val="24"/>
        </w:rPr>
        <w:t>HGB</w:t>
      </w:r>
      <w:r>
        <w:rPr>
          <w:rFonts w:ascii="Times New Roman" w:eastAsia="Times New Roman" w:hAnsi="Times New Roman" w:cs="Times New Roman"/>
          <w:color w:val="000000"/>
          <w:sz w:val="24"/>
          <w:szCs w:val="24"/>
        </w:rPr>
        <w:t xml:space="preserve">, program </w:t>
      </w:r>
      <w:r w:rsidR="0015729D">
        <w:rPr>
          <w:rFonts w:ascii="Times New Roman" w:eastAsia="Times New Roman" w:hAnsi="Times New Roman" w:cs="Times New Roman"/>
          <w:color w:val="000000"/>
          <w:sz w:val="24"/>
          <w:szCs w:val="24"/>
        </w:rPr>
        <w:t>host institutions</w:t>
      </w:r>
      <w:r>
        <w:rPr>
          <w:rFonts w:ascii="Times New Roman" w:eastAsia="Times New Roman" w:hAnsi="Times New Roman" w:cs="Times New Roman"/>
          <w:color w:val="000000"/>
          <w:sz w:val="24"/>
          <w:szCs w:val="24"/>
        </w:rPr>
        <w:t xml:space="preserve">, and Horizons National </w:t>
      </w:r>
    </w:p>
    <w:p w14:paraId="203DF944" w14:textId="77777777" w:rsidR="00FA6E69" w:rsidRDefault="00000000">
      <w:pPr>
        <w:widowControl w:val="0"/>
        <w:numPr>
          <w:ilvl w:val="0"/>
          <w:numId w:val="3"/>
        </w:numPr>
        <w:pBdr>
          <w:top w:val="nil"/>
          <w:left w:val="nil"/>
          <w:bottom w:val="nil"/>
          <w:right w:val="nil"/>
          <w:between w:val="nil"/>
        </w:pBdr>
        <w:spacing w:line="273" w:lineRule="auto"/>
        <w:ind w:right="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Represent </w:t>
      </w:r>
      <w:r>
        <w:rPr>
          <w:rFonts w:ascii="Times New Roman" w:eastAsia="Times New Roman" w:hAnsi="Times New Roman" w:cs="Times New Roman"/>
          <w:sz w:val="24"/>
          <w:szCs w:val="24"/>
        </w:rPr>
        <w:t>HGB</w:t>
      </w:r>
      <w:r>
        <w:rPr>
          <w:rFonts w:ascii="Times New Roman" w:eastAsia="Times New Roman" w:hAnsi="Times New Roman" w:cs="Times New Roman"/>
          <w:color w:val="000000"/>
          <w:sz w:val="24"/>
          <w:szCs w:val="24"/>
        </w:rPr>
        <w:t xml:space="preserve"> at relevant field events, including the annual Horizons National  Conference and </w:t>
      </w:r>
      <w:r>
        <w:rPr>
          <w:rFonts w:ascii="Times New Roman" w:eastAsia="Times New Roman" w:hAnsi="Times New Roman" w:cs="Times New Roman"/>
          <w:sz w:val="24"/>
          <w:szCs w:val="24"/>
        </w:rPr>
        <w:t>Boston</w:t>
      </w:r>
      <w:r>
        <w:rPr>
          <w:rFonts w:ascii="Times New Roman" w:eastAsia="Times New Roman" w:hAnsi="Times New Roman" w:cs="Times New Roman"/>
          <w:color w:val="000000"/>
          <w:sz w:val="24"/>
          <w:szCs w:val="24"/>
        </w:rPr>
        <w:t xml:space="preserve">-area educational and non-profit events </w:t>
      </w:r>
    </w:p>
    <w:p w14:paraId="04905C2E" w14:textId="77777777" w:rsidR="00FA6E69" w:rsidRDefault="00FA6E69">
      <w:pPr>
        <w:widowControl w:val="0"/>
        <w:pBdr>
          <w:top w:val="nil"/>
          <w:left w:val="nil"/>
          <w:bottom w:val="nil"/>
          <w:right w:val="nil"/>
          <w:between w:val="nil"/>
        </w:pBdr>
        <w:spacing w:before="8" w:line="269" w:lineRule="auto"/>
        <w:ind w:left="720" w:right="996"/>
        <w:rPr>
          <w:rFonts w:ascii="Times New Roman" w:eastAsia="Times New Roman" w:hAnsi="Times New Roman" w:cs="Times New Roman"/>
          <w:color w:val="000000"/>
          <w:sz w:val="24"/>
          <w:szCs w:val="24"/>
          <w:highlight w:val="yellow"/>
        </w:rPr>
      </w:pPr>
    </w:p>
    <w:p w14:paraId="312D0636" w14:textId="77777777" w:rsidR="00FA6E69" w:rsidRDefault="00000000">
      <w:pPr>
        <w:widowControl w:val="0"/>
        <w:pBdr>
          <w:top w:val="nil"/>
          <w:left w:val="nil"/>
          <w:bottom w:val="nil"/>
          <w:right w:val="nil"/>
          <w:between w:val="nil"/>
        </w:pBdr>
        <w:spacing w:before="315" w:line="240" w:lineRule="auto"/>
        <w:ind w:left="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Program Leadership </w:t>
      </w:r>
    </w:p>
    <w:p w14:paraId="2754139F" w14:textId="46EF1FAE" w:rsidR="00FA6E69" w:rsidRDefault="00000000">
      <w:pPr>
        <w:widowControl w:val="0"/>
        <w:numPr>
          <w:ilvl w:val="0"/>
          <w:numId w:val="4"/>
        </w:numPr>
        <w:pBdr>
          <w:top w:val="nil"/>
          <w:left w:val="nil"/>
          <w:bottom w:val="nil"/>
          <w:right w:val="nil"/>
          <w:between w:val="nil"/>
        </w:pBdr>
        <w:spacing w:before="44" w:line="269" w:lineRule="auto"/>
        <w:ind w:right="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with the HG</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 Board and Horizons National to identify and </w:t>
      </w:r>
      <w:r w:rsidR="0015729D">
        <w:rPr>
          <w:rFonts w:ascii="Times New Roman" w:eastAsia="Times New Roman" w:hAnsi="Times New Roman" w:cs="Times New Roman"/>
          <w:color w:val="000000"/>
          <w:sz w:val="24"/>
          <w:szCs w:val="24"/>
        </w:rPr>
        <w:t>cultivate institutional</w:t>
      </w:r>
      <w:r>
        <w:rPr>
          <w:rFonts w:ascii="Times New Roman" w:eastAsia="Times New Roman" w:hAnsi="Times New Roman" w:cs="Times New Roman"/>
          <w:color w:val="000000"/>
          <w:sz w:val="24"/>
          <w:szCs w:val="24"/>
        </w:rPr>
        <w:t xml:space="preserve"> partners and launch new programs at schools and/or other ins</w:t>
      </w:r>
      <w:r>
        <w:rPr>
          <w:rFonts w:ascii="Times New Roman" w:eastAsia="Times New Roman" w:hAnsi="Times New Roman" w:cs="Times New Roman"/>
          <w:sz w:val="24"/>
          <w:szCs w:val="24"/>
        </w:rPr>
        <w:t>titutions</w:t>
      </w:r>
    </w:p>
    <w:p w14:paraId="5F81719C" w14:textId="77777777" w:rsidR="00FA6E69" w:rsidRDefault="0000000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Create and maintain a supportive regional Horizons community </w:t>
      </w:r>
    </w:p>
    <w:p w14:paraId="03F04604" w14:textId="1AA1AFC5" w:rsidR="00FA6E69" w:rsidRDefault="00000000">
      <w:pPr>
        <w:widowControl w:val="0"/>
        <w:numPr>
          <w:ilvl w:val="0"/>
          <w:numId w:val="4"/>
        </w:numPr>
        <w:pBdr>
          <w:top w:val="nil"/>
          <w:left w:val="nil"/>
          <w:bottom w:val="nil"/>
          <w:right w:val="nil"/>
          <w:between w:val="nil"/>
        </w:pBdr>
        <w:spacing w:line="269" w:lineRule="auto"/>
        <w:ind w:right="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 with host schools and site boards to provide annual feedback for site </w:t>
      </w:r>
      <w:r w:rsidR="0015729D">
        <w:rPr>
          <w:rFonts w:ascii="Times New Roman" w:eastAsia="Times New Roman" w:hAnsi="Times New Roman" w:cs="Times New Roman"/>
          <w:color w:val="000000"/>
          <w:sz w:val="24"/>
          <w:szCs w:val="24"/>
        </w:rPr>
        <w:t>directors and</w:t>
      </w:r>
      <w:r>
        <w:rPr>
          <w:rFonts w:ascii="Times New Roman" w:eastAsia="Times New Roman" w:hAnsi="Times New Roman" w:cs="Times New Roman"/>
          <w:color w:val="000000"/>
          <w:sz w:val="24"/>
          <w:szCs w:val="24"/>
        </w:rPr>
        <w:t xml:space="preserve"> program operations </w:t>
      </w:r>
    </w:p>
    <w:p w14:paraId="33BAC0D9" w14:textId="6DC7A93D" w:rsidR="00FA6E69" w:rsidRPr="00BC4816" w:rsidRDefault="00000000" w:rsidP="005A2D39">
      <w:pPr>
        <w:widowControl w:val="0"/>
        <w:pBdr>
          <w:top w:val="nil"/>
          <w:left w:val="nil"/>
          <w:bottom w:val="nil"/>
          <w:right w:val="nil"/>
          <w:between w:val="nil"/>
        </w:pBdr>
        <w:spacing w:before="342" w:line="240" w:lineRule="auto"/>
        <w:ind w:left="10"/>
        <w:rPr>
          <w:rFonts w:ascii="Times New Roman" w:eastAsia="Times New Roman" w:hAnsi="Times New Roman" w:cs="Times New Roman"/>
          <w:b/>
          <w:color w:val="4F81BD" w:themeColor="accent1"/>
          <w:sz w:val="24"/>
          <w:szCs w:val="24"/>
        </w:rPr>
      </w:pPr>
      <w:r w:rsidRPr="00BC4816">
        <w:rPr>
          <w:rFonts w:ascii="Times New Roman" w:eastAsia="Times New Roman" w:hAnsi="Times New Roman" w:cs="Times New Roman"/>
          <w:b/>
          <w:color w:val="4F81BD" w:themeColor="accent1"/>
          <w:sz w:val="24"/>
          <w:szCs w:val="24"/>
          <w:u w:val="single"/>
        </w:rPr>
        <w:t>Skills and Qualifications</w:t>
      </w:r>
      <w:r w:rsidRPr="00BC4816">
        <w:rPr>
          <w:rFonts w:ascii="Times New Roman" w:eastAsia="Times New Roman" w:hAnsi="Times New Roman" w:cs="Times New Roman"/>
          <w:b/>
          <w:color w:val="4F81BD" w:themeColor="accent1"/>
          <w:sz w:val="24"/>
          <w:szCs w:val="24"/>
        </w:rPr>
        <w:t xml:space="preserve">  </w:t>
      </w:r>
    </w:p>
    <w:p w14:paraId="6A6E58E5" w14:textId="77777777" w:rsidR="005A2D39" w:rsidRDefault="005A2D39" w:rsidP="005A2D39">
      <w:pPr>
        <w:widowControl w:val="0"/>
        <w:pBdr>
          <w:top w:val="nil"/>
          <w:left w:val="nil"/>
          <w:bottom w:val="nil"/>
          <w:right w:val="nil"/>
          <w:between w:val="nil"/>
        </w:pBdr>
        <w:spacing w:before="39" w:line="273" w:lineRule="auto"/>
        <w:ind w:left="720" w:right="1339"/>
        <w:rPr>
          <w:rFonts w:ascii="Times New Roman" w:eastAsia="Times New Roman" w:hAnsi="Times New Roman" w:cs="Times New Roman"/>
          <w:color w:val="000000"/>
          <w:sz w:val="24"/>
          <w:szCs w:val="24"/>
        </w:rPr>
      </w:pPr>
    </w:p>
    <w:p w14:paraId="1E8523EB" w14:textId="1FB47EBA" w:rsidR="00FA6E69" w:rsidRDefault="00000000">
      <w:pPr>
        <w:widowControl w:val="0"/>
        <w:numPr>
          <w:ilvl w:val="0"/>
          <w:numId w:val="1"/>
        </w:numPr>
        <w:pBdr>
          <w:top w:val="nil"/>
          <w:left w:val="nil"/>
          <w:bottom w:val="nil"/>
          <w:right w:val="nil"/>
          <w:between w:val="nil"/>
        </w:pBdr>
        <w:spacing w:before="39" w:line="273" w:lineRule="auto"/>
        <w:ind w:right="1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leading fundraising activities, including donor relations and events</w:t>
      </w:r>
    </w:p>
    <w:p w14:paraId="74BFB51A" w14:textId="77777777" w:rsidR="00FA6E69" w:rsidRDefault="00000000">
      <w:pPr>
        <w:widowControl w:val="0"/>
        <w:numPr>
          <w:ilvl w:val="0"/>
          <w:numId w:val="1"/>
        </w:numPr>
        <w:pBdr>
          <w:top w:val="nil"/>
          <w:left w:val="nil"/>
          <w:bottom w:val="nil"/>
          <w:right w:val="nil"/>
          <w:between w:val="nil"/>
        </w:pBdr>
        <w:spacing w:line="273" w:lineRule="auto"/>
        <w:ind w:right="1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Excellent written and verbal communication and presentation skills </w:t>
      </w:r>
    </w:p>
    <w:p w14:paraId="79939244" w14:textId="15F51430" w:rsidR="00FA6E69" w:rsidRDefault="00000000">
      <w:pPr>
        <w:widowControl w:val="0"/>
        <w:numPr>
          <w:ilvl w:val="0"/>
          <w:numId w:val="1"/>
        </w:numPr>
        <w:pBdr>
          <w:top w:val="nil"/>
          <w:left w:val="nil"/>
          <w:bottom w:val="nil"/>
          <w:right w:val="nil"/>
          <w:between w:val="nil"/>
        </w:pBdr>
        <w:spacing w:line="273" w:lineRule="auto"/>
        <w:ind w:right="1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project management and organizational skills, attention to detail, and </w:t>
      </w:r>
      <w:r w:rsidR="0015729D">
        <w:rPr>
          <w:rFonts w:ascii="Times New Roman" w:eastAsia="Times New Roman" w:hAnsi="Times New Roman" w:cs="Times New Roman"/>
          <w:color w:val="000000"/>
          <w:sz w:val="24"/>
          <w:szCs w:val="24"/>
        </w:rPr>
        <w:t>ability to</w:t>
      </w:r>
      <w:r>
        <w:rPr>
          <w:rFonts w:ascii="Times New Roman" w:eastAsia="Times New Roman" w:hAnsi="Times New Roman" w:cs="Times New Roman"/>
          <w:color w:val="000000"/>
          <w:sz w:val="24"/>
          <w:szCs w:val="24"/>
        </w:rPr>
        <w:t xml:space="preserve"> set and meet deadlines with competing priorities </w:t>
      </w:r>
    </w:p>
    <w:p w14:paraId="2D5F233B" w14:textId="00D98F02" w:rsidR="00FA6E69" w:rsidRDefault="00000000">
      <w:pPr>
        <w:widowControl w:val="0"/>
        <w:numPr>
          <w:ilvl w:val="0"/>
          <w:numId w:val="1"/>
        </w:numPr>
        <w:pBdr>
          <w:top w:val="nil"/>
          <w:left w:val="nil"/>
          <w:bottom w:val="nil"/>
          <w:right w:val="nil"/>
          <w:between w:val="nil"/>
        </w:pBdr>
        <w:spacing w:line="271" w:lineRule="auto"/>
        <w:ind w:right="10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interpersonal skills and demonstrated ability to build and sustain </w:t>
      </w:r>
      <w:r w:rsidR="0015729D">
        <w:rPr>
          <w:rFonts w:ascii="Times New Roman" w:eastAsia="Times New Roman" w:hAnsi="Times New Roman" w:cs="Times New Roman"/>
          <w:color w:val="000000"/>
          <w:sz w:val="24"/>
          <w:szCs w:val="24"/>
        </w:rPr>
        <w:t>positive and</w:t>
      </w:r>
      <w:r>
        <w:rPr>
          <w:rFonts w:ascii="Times New Roman" w:eastAsia="Times New Roman" w:hAnsi="Times New Roman" w:cs="Times New Roman"/>
          <w:color w:val="000000"/>
          <w:sz w:val="24"/>
          <w:szCs w:val="24"/>
        </w:rPr>
        <w:t xml:space="preserve"> respectful relationships, with a sense of cultural competency and experience  working with a diverse range of stakeholders </w:t>
      </w:r>
    </w:p>
    <w:p w14:paraId="35D750E5" w14:textId="77777777" w:rsidR="00FA6E69" w:rsidRDefault="00000000">
      <w:pPr>
        <w:widowControl w:val="0"/>
        <w:numPr>
          <w:ilvl w:val="0"/>
          <w:numId w:val="1"/>
        </w:numPr>
        <w:pBdr>
          <w:top w:val="nil"/>
          <w:left w:val="nil"/>
          <w:bottom w:val="nil"/>
          <w:right w:val="nil"/>
          <w:between w:val="nil"/>
        </w:pBdr>
        <w:spacing w:line="273" w:lineRule="auto"/>
        <w:ind w:right="205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Familiarity with program administration, including operations and staff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management </w:t>
      </w:r>
    </w:p>
    <w:p w14:paraId="20473F74" w14:textId="77777777" w:rsidR="00FA6E69" w:rsidRDefault="00000000">
      <w:pPr>
        <w:widowControl w:val="0"/>
        <w:numPr>
          <w:ilvl w:val="0"/>
          <w:numId w:val="1"/>
        </w:numPr>
        <w:pBdr>
          <w:top w:val="nil"/>
          <w:left w:val="nil"/>
          <w:bottom w:val="nil"/>
          <w:right w:val="nil"/>
          <w:between w:val="nil"/>
        </w:pBdr>
        <w:spacing w:line="271" w:lineRule="auto"/>
        <w:ind w:right="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with financial reporting, grant administration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budgeting </w:t>
      </w:r>
    </w:p>
    <w:p w14:paraId="685A0BF2" w14:textId="1C3B84D8" w:rsidR="00FA6E69" w:rsidRDefault="00000000">
      <w:pPr>
        <w:widowControl w:val="0"/>
        <w:numPr>
          <w:ilvl w:val="0"/>
          <w:numId w:val="1"/>
        </w:numPr>
        <w:pBdr>
          <w:top w:val="nil"/>
          <w:left w:val="nil"/>
          <w:bottom w:val="nil"/>
          <w:right w:val="nil"/>
          <w:between w:val="nil"/>
        </w:pBdr>
        <w:spacing w:line="271" w:lineRule="auto"/>
        <w:ind w:right="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At least ten years of prior experience, including demonstrated success in </w:t>
      </w:r>
      <w:r w:rsidR="0015729D">
        <w:rPr>
          <w:rFonts w:ascii="Times New Roman" w:eastAsia="Times New Roman" w:hAnsi="Times New Roman" w:cs="Times New Roman"/>
          <w:color w:val="000000"/>
          <w:sz w:val="24"/>
          <w:szCs w:val="24"/>
          <w:highlight w:val="white"/>
        </w:rPr>
        <w:t xml:space="preserve">leadership </w:t>
      </w:r>
      <w:r w:rsidR="0015729D">
        <w:rPr>
          <w:rFonts w:ascii="Times New Roman" w:eastAsia="Times New Roman" w:hAnsi="Times New Roman" w:cs="Times New Roman"/>
          <w:color w:val="000000"/>
          <w:sz w:val="24"/>
          <w:szCs w:val="24"/>
        </w:rPr>
        <w:t>roles</w:t>
      </w:r>
      <w:r>
        <w:rPr>
          <w:rFonts w:ascii="Times New Roman" w:eastAsia="Times New Roman" w:hAnsi="Times New Roman" w:cs="Times New Roman"/>
          <w:color w:val="000000"/>
          <w:sz w:val="24"/>
          <w:szCs w:val="24"/>
          <w:highlight w:val="white"/>
        </w:rPr>
        <w:t xml:space="preserve"> in a nonprofit setting (preferably </w:t>
      </w:r>
      <w:r>
        <w:rPr>
          <w:rFonts w:ascii="Times New Roman" w:eastAsia="Times New Roman" w:hAnsi="Times New Roman" w:cs="Times New Roman"/>
          <w:sz w:val="24"/>
          <w:szCs w:val="24"/>
          <w:highlight w:val="white"/>
        </w:rPr>
        <w:t>working with youth)</w:t>
      </w:r>
      <w:r>
        <w:rPr>
          <w:rFonts w:ascii="Times New Roman" w:eastAsia="Times New Roman" w:hAnsi="Times New Roman" w:cs="Times New Roman"/>
          <w:color w:val="000000"/>
          <w:sz w:val="24"/>
          <w:szCs w:val="24"/>
          <w:highlight w:val="white"/>
        </w:rPr>
        <w:t>, along with a bachelor’s degree or higher</w:t>
      </w:r>
      <w:r>
        <w:rPr>
          <w:rFonts w:ascii="Times New Roman" w:eastAsia="Times New Roman" w:hAnsi="Times New Roman" w:cs="Times New Roman"/>
          <w:color w:val="000000"/>
          <w:sz w:val="24"/>
          <w:szCs w:val="24"/>
        </w:rPr>
        <w:t xml:space="preserve"> </w:t>
      </w:r>
    </w:p>
    <w:p w14:paraId="618935B4" w14:textId="77777777" w:rsidR="00FA6E69" w:rsidRDefault="00FA6E69">
      <w:pPr>
        <w:widowControl w:val="0"/>
        <w:pBdr>
          <w:top w:val="nil"/>
          <w:left w:val="nil"/>
          <w:bottom w:val="nil"/>
          <w:right w:val="nil"/>
          <w:between w:val="nil"/>
        </w:pBdr>
        <w:spacing w:before="8" w:line="271" w:lineRule="auto"/>
        <w:ind w:right="740"/>
        <w:rPr>
          <w:rFonts w:ascii="Times New Roman" w:eastAsia="Times New Roman" w:hAnsi="Times New Roman" w:cs="Times New Roman"/>
          <w:sz w:val="24"/>
          <w:szCs w:val="24"/>
        </w:rPr>
      </w:pPr>
    </w:p>
    <w:p w14:paraId="0109FBAE" w14:textId="7708F66F" w:rsidR="00BC4816" w:rsidRPr="00BC4816" w:rsidRDefault="00000000" w:rsidP="00BC4816">
      <w:pPr>
        <w:widowControl w:val="0"/>
        <w:pBdr>
          <w:top w:val="nil"/>
          <w:left w:val="nil"/>
          <w:bottom w:val="nil"/>
          <w:right w:val="nil"/>
          <w:between w:val="nil"/>
        </w:pBdr>
        <w:spacing w:before="313" w:line="240" w:lineRule="auto"/>
        <w:ind w:left="12"/>
        <w:rPr>
          <w:rFonts w:ascii="Times New Roman" w:eastAsia="Times New Roman" w:hAnsi="Times New Roman" w:cs="Times New Roman"/>
          <w:b/>
          <w:color w:val="4F81BD" w:themeColor="accent1"/>
          <w:sz w:val="24"/>
          <w:szCs w:val="24"/>
        </w:rPr>
      </w:pPr>
      <w:r w:rsidRPr="00BC4816">
        <w:rPr>
          <w:rFonts w:ascii="Times New Roman" w:eastAsia="Times New Roman" w:hAnsi="Times New Roman" w:cs="Times New Roman"/>
          <w:b/>
          <w:color w:val="4F81BD" w:themeColor="accent1"/>
          <w:sz w:val="24"/>
          <w:szCs w:val="24"/>
          <w:u w:val="single"/>
        </w:rPr>
        <w:t>Our Commitment to Equity, Diversity, and Inclusion</w:t>
      </w:r>
      <w:r w:rsidRPr="00BC4816">
        <w:rPr>
          <w:rFonts w:ascii="Times New Roman" w:eastAsia="Times New Roman" w:hAnsi="Times New Roman" w:cs="Times New Roman"/>
          <w:b/>
          <w:color w:val="4F81BD" w:themeColor="accent1"/>
          <w:sz w:val="24"/>
          <w:szCs w:val="24"/>
        </w:rPr>
        <w:t xml:space="preserve"> </w:t>
      </w:r>
    </w:p>
    <w:p w14:paraId="0A094503" w14:textId="77777777" w:rsidR="005A2D39" w:rsidRDefault="005A2D39">
      <w:pPr>
        <w:widowControl w:val="0"/>
        <w:pBdr>
          <w:top w:val="nil"/>
          <w:left w:val="nil"/>
          <w:bottom w:val="nil"/>
          <w:right w:val="nil"/>
          <w:between w:val="nil"/>
        </w:pBdr>
        <w:spacing w:before="39" w:line="271" w:lineRule="auto"/>
        <w:ind w:left="3" w:right="675" w:firstLine="18"/>
        <w:rPr>
          <w:rFonts w:ascii="Times New Roman" w:eastAsia="Times New Roman" w:hAnsi="Times New Roman" w:cs="Times New Roman"/>
          <w:color w:val="202124"/>
          <w:sz w:val="24"/>
          <w:szCs w:val="24"/>
          <w:highlight w:val="white"/>
        </w:rPr>
      </w:pPr>
    </w:p>
    <w:p w14:paraId="4F4D5B00" w14:textId="26F116ED" w:rsidR="00FA6E69" w:rsidRDefault="00000000">
      <w:pPr>
        <w:widowControl w:val="0"/>
        <w:pBdr>
          <w:top w:val="nil"/>
          <w:left w:val="nil"/>
          <w:bottom w:val="nil"/>
          <w:right w:val="nil"/>
          <w:between w:val="nil"/>
        </w:pBdr>
        <w:spacing w:before="39" w:line="271" w:lineRule="auto"/>
        <w:ind w:left="3" w:right="675" w:firstLine="18"/>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 xml:space="preserve">HGB strives to create an inclusive, affirming, and welcoming environment that allows all team members to thrive. As an organization whose central purpose is to mitigate inequities in education, Horizons is strongly committed to Equity, Diversity, and Inclusion (EDI) in all forms, and we strongly denounce racism, sexism, and discrimination of any kind. Focus </w:t>
      </w:r>
      <w:r w:rsidR="0015729D">
        <w:rPr>
          <w:rFonts w:ascii="Times New Roman" w:eastAsia="Times New Roman" w:hAnsi="Times New Roman" w:cs="Times New Roman"/>
          <w:color w:val="202124"/>
          <w:sz w:val="24"/>
          <w:szCs w:val="24"/>
          <w:highlight w:val="white"/>
        </w:rPr>
        <w:t xml:space="preserve">on </w:t>
      </w:r>
      <w:r w:rsidR="0015729D">
        <w:rPr>
          <w:rFonts w:ascii="Times New Roman" w:eastAsia="Times New Roman" w:hAnsi="Times New Roman" w:cs="Times New Roman"/>
          <w:color w:val="202124"/>
          <w:sz w:val="24"/>
          <w:szCs w:val="24"/>
        </w:rPr>
        <w:t>EDI</w:t>
      </w:r>
      <w:r>
        <w:rPr>
          <w:rFonts w:ascii="Times New Roman" w:eastAsia="Times New Roman" w:hAnsi="Times New Roman" w:cs="Times New Roman"/>
          <w:color w:val="202124"/>
          <w:sz w:val="24"/>
          <w:szCs w:val="24"/>
          <w:highlight w:val="white"/>
        </w:rPr>
        <w:t xml:space="preserve"> is central to Horizons National and our National Network, which actively engages in diverse and inclusive partnerships, representative councils, and working groups; provides robust professional development opportunities; evaluates internal and external communications with an asset-based lens; and facilitates conversations across different communities to ensure that all Horizons voices are heard and represented. Because of our Network-wide commitment to EDI, the ideal candidate for this role must be comfortable engaging in discussions, self-reflective, and willing to challenge themselves and others to learn and grow continuously.</w:t>
      </w:r>
      <w:r>
        <w:rPr>
          <w:rFonts w:ascii="Times New Roman" w:eastAsia="Times New Roman" w:hAnsi="Times New Roman" w:cs="Times New Roman"/>
          <w:color w:val="202124"/>
          <w:sz w:val="24"/>
          <w:szCs w:val="24"/>
        </w:rPr>
        <w:t xml:space="preserve"> </w:t>
      </w:r>
    </w:p>
    <w:p w14:paraId="65A8E6E4" w14:textId="44C09E2D" w:rsidR="00FA6E69" w:rsidRDefault="00000000">
      <w:pPr>
        <w:widowControl w:val="0"/>
        <w:pBdr>
          <w:top w:val="nil"/>
          <w:left w:val="nil"/>
          <w:bottom w:val="nil"/>
          <w:right w:val="nil"/>
          <w:between w:val="nil"/>
        </w:pBdr>
        <w:spacing w:before="342" w:line="270" w:lineRule="auto"/>
        <w:ind w:right="889" w:firstLine="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HG</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 does not and shall not discriminate based on race, color, religion (creed), </w:t>
      </w:r>
      <w:r w:rsidR="00854335">
        <w:rPr>
          <w:rFonts w:ascii="Times New Roman" w:eastAsia="Times New Roman" w:hAnsi="Times New Roman" w:cs="Times New Roman"/>
          <w:color w:val="000000"/>
          <w:sz w:val="24"/>
          <w:szCs w:val="24"/>
        </w:rPr>
        <w:t>gender, gender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expression, age, national origin (ancestry), disability, marital status, sexual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orientation, or military status in any of its activities or operations. These activities include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but are not limited to hiring and firing staff, selection of volunteers and vendors,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provision of services. We are committed to providing an inclusive and welcoming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environment for all members of our staff, parents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children in our </w:t>
      </w:r>
      <w:r w:rsidR="00854335">
        <w:rPr>
          <w:rFonts w:ascii="Times New Roman" w:eastAsia="Times New Roman" w:hAnsi="Times New Roman" w:cs="Times New Roman"/>
          <w:color w:val="000000"/>
          <w:sz w:val="24"/>
          <w:szCs w:val="24"/>
        </w:rPr>
        <w:t>programs, volunteers</w:t>
      </w:r>
      <w:r>
        <w:rPr>
          <w:rFonts w:ascii="Times New Roman" w:eastAsia="Times New Roman" w:hAnsi="Times New Roman" w:cs="Times New Roman"/>
          <w:color w:val="000000"/>
          <w:sz w:val="24"/>
          <w:szCs w:val="24"/>
        </w:rPr>
        <w:t xml:space="preserve">, subcontractors, and vendors.  </w:t>
      </w:r>
    </w:p>
    <w:p w14:paraId="1BAE9524" w14:textId="77777777" w:rsidR="00FA6E69" w:rsidRDefault="00000000">
      <w:pPr>
        <w:widowControl w:val="0"/>
        <w:pBdr>
          <w:top w:val="nil"/>
          <w:left w:val="nil"/>
          <w:bottom w:val="nil"/>
          <w:right w:val="nil"/>
          <w:between w:val="nil"/>
        </w:pBdr>
        <w:spacing w:before="313" w:line="273" w:lineRule="auto"/>
        <w:ind w:left="10" w:right="704" w:firstLin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Employment opportunities shall be provided for applicants with disabilities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reasonable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accommodation(s) shall be made to meet the physical or mental limitations of qualified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applicants or employees. </w:t>
      </w:r>
    </w:p>
    <w:p w14:paraId="139C5787" w14:textId="77777777" w:rsidR="00FA6E69" w:rsidRPr="00BC4816" w:rsidRDefault="00000000">
      <w:pPr>
        <w:widowControl w:val="0"/>
        <w:pBdr>
          <w:top w:val="nil"/>
          <w:left w:val="nil"/>
          <w:bottom w:val="nil"/>
          <w:right w:val="nil"/>
          <w:between w:val="nil"/>
        </w:pBdr>
        <w:spacing w:before="313" w:line="273" w:lineRule="auto"/>
        <w:ind w:left="10" w:right="704" w:firstLine="11"/>
        <w:rPr>
          <w:rFonts w:ascii="Times New Roman" w:eastAsia="Times New Roman" w:hAnsi="Times New Roman" w:cs="Times New Roman"/>
          <w:b/>
          <w:color w:val="4F81BD" w:themeColor="accent1"/>
          <w:sz w:val="24"/>
          <w:szCs w:val="24"/>
          <w:u w:val="single"/>
        </w:rPr>
      </w:pPr>
      <w:r w:rsidRPr="00BC4816">
        <w:rPr>
          <w:rFonts w:ascii="Times New Roman" w:eastAsia="Times New Roman" w:hAnsi="Times New Roman" w:cs="Times New Roman"/>
          <w:b/>
          <w:color w:val="4F81BD" w:themeColor="accent1"/>
          <w:sz w:val="24"/>
          <w:szCs w:val="24"/>
          <w:u w:val="single"/>
        </w:rPr>
        <w:t xml:space="preserve">Compensation and Benefits: </w:t>
      </w:r>
    </w:p>
    <w:p w14:paraId="6FD69A86" w14:textId="77777777" w:rsidR="00FA6E69" w:rsidRDefault="00000000">
      <w:pPr>
        <w:widowControl w:val="0"/>
        <w:pBdr>
          <w:top w:val="nil"/>
          <w:left w:val="nil"/>
          <w:bottom w:val="nil"/>
          <w:right w:val="nil"/>
          <w:between w:val="nil"/>
        </w:pBdr>
        <w:spacing w:before="313" w:line="273" w:lineRule="auto"/>
        <w:ind w:left="10" w:right="704" w:firstLine="11"/>
        <w:rPr>
          <w:rFonts w:ascii="Times New Roman" w:eastAsia="Times New Roman" w:hAnsi="Times New Roman" w:cs="Times New Roman"/>
          <w:sz w:val="24"/>
          <w:szCs w:val="24"/>
        </w:rPr>
      </w:pPr>
      <w:r>
        <w:rPr>
          <w:rFonts w:ascii="Times New Roman" w:eastAsia="Times New Roman" w:hAnsi="Times New Roman" w:cs="Times New Roman"/>
          <w:sz w:val="24"/>
          <w:szCs w:val="24"/>
        </w:rPr>
        <w:t>The salary range for this full-time position is $100,000-$120,000, commensurate with experience, plus benefits. The HGB Executive Director can work remotely from within the Greater Boston area and/or from one of the sites. During the summer months, significant on-site work at HGB sites is required. Some local travel is to be expected throughout the year, as well. Horizons Greater Boston is a 501(c)(3) organization and an affiliate of the Horizons National network.</w:t>
      </w:r>
    </w:p>
    <w:p w14:paraId="16F307A2" w14:textId="77777777" w:rsidR="00FA6E69" w:rsidRPr="005A2D39" w:rsidRDefault="00000000">
      <w:pPr>
        <w:widowControl w:val="0"/>
        <w:pBdr>
          <w:top w:val="nil"/>
          <w:left w:val="nil"/>
          <w:bottom w:val="nil"/>
          <w:right w:val="nil"/>
          <w:between w:val="nil"/>
        </w:pBdr>
        <w:spacing w:before="313" w:line="273" w:lineRule="auto"/>
        <w:ind w:left="10" w:right="704" w:firstLine="11"/>
        <w:rPr>
          <w:rFonts w:ascii="Times New Roman" w:eastAsia="Times New Roman" w:hAnsi="Times New Roman" w:cs="Times New Roman"/>
          <w:b/>
          <w:color w:val="4F81BD" w:themeColor="accent1"/>
          <w:sz w:val="24"/>
          <w:szCs w:val="24"/>
          <w:u w:val="single"/>
        </w:rPr>
      </w:pPr>
      <w:r w:rsidRPr="005A2D39">
        <w:rPr>
          <w:rFonts w:ascii="Times New Roman" w:eastAsia="Times New Roman" w:hAnsi="Times New Roman" w:cs="Times New Roman"/>
          <w:b/>
          <w:color w:val="4F81BD" w:themeColor="accent1"/>
          <w:sz w:val="24"/>
          <w:szCs w:val="24"/>
          <w:u w:val="single"/>
        </w:rPr>
        <w:t xml:space="preserve">Application Process: </w:t>
      </w:r>
    </w:p>
    <w:p w14:paraId="04789C8F" w14:textId="0EA37783" w:rsidR="00FA6E69" w:rsidRDefault="00000000">
      <w:pPr>
        <w:widowControl w:val="0"/>
        <w:pBdr>
          <w:top w:val="nil"/>
          <w:left w:val="nil"/>
          <w:bottom w:val="nil"/>
          <w:right w:val="nil"/>
          <w:between w:val="nil"/>
        </w:pBdr>
        <w:spacing w:before="313" w:line="273" w:lineRule="auto"/>
        <w:ind w:left="10" w:right="704" w:firstLine="11"/>
        <w:rPr>
          <w:rFonts w:ascii="Open Sans" w:eastAsia="Open Sans" w:hAnsi="Open Sans" w:cs="Open Sans"/>
          <w:sz w:val="15"/>
          <w:szCs w:val="15"/>
        </w:rPr>
      </w:pPr>
      <w:r>
        <w:rPr>
          <w:rFonts w:ascii="Times New Roman" w:eastAsia="Times New Roman" w:hAnsi="Times New Roman" w:cs="Times New Roman"/>
          <w:sz w:val="24"/>
          <w:szCs w:val="24"/>
        </w:rPr>
        <w:t xml:space="preserve">Interested candidates should submit an employment application </w:t>
      </w:r>
      <w:r w:rsidR="00854335">
        <w:rPr>
          <w:rFonts w:ascii="Times New Roman" w:eastAsia="Times New Roman" w:hAnsi="Times New Roman" w:cs="Times New Roman"/>
          <w:sz w:val="24"/>
          <w:szCs w:val="24"/>
        </w:rPr>
        <w:t>to hr@horizonsgreaterboston</w:t>
      </w:r>
      <w:r w:rsidR="00854335" w:rsidRPr="00854335">
        <w:rPr>
          <w:rFonts w:ascii="Times New Roman" w:eastAsia="Times New Roman" w:hAnsi="Times New Roman" w:cs="Times New Roman"/>
          <w:sz w:val="24"/>
          <w:szCs w:val="24"/>
        </w:rPr>
        <w:t>.org</w:t>
      </w:r>
      <w:r w:rsidRPr="00854335">
        <w:rPr>
          <w:rFonts w:ascii="Times New Roman" w:eastAsia="Times New Roman" w:hAnsi="Times New Roman" w:cs="Times New Roman"/>
          <w:sz w:val="24"/>
          <w:szCs w:val="24"/>
        </w:rPr>
        <w:t xml:space="preserve">. </w:t>
      </w:r>
      <w:r w:rsidR="00854335">
        <w:rPr>
          <w:rFonts w:ascii="Times New Roman" w:eastAsia="Times New Roman" w:hAnsi="Times New Roman" w:cs="Times New Roman"/>
          <w:sz w:val="24"/>
          <w:szCs w:val="24"/>
        </w:rPr>
        <w:t xml:space="preserve"> </w:t>
      </w:r>
      <w:r w:rsidRPr="00854335">
        <w:rPr>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submit a thoughtful cover letter and a resume outlining how your skills and experience meet the qualifications of this position. </w:t>
      </w:r>
      <w:r>
        <w:rPr>
          <w:rFonts w:ascii="Times New Roman" w:eastAsia="Times New Roman" w:hAnsi="Times New Roman" w:cs="Times New Roman"/>
          <w:sz w:val="24"/>
          <w:szCs w:val="24"/>
          <w:highlight w:val="white"/>
        </w:rPr>
        <w:t>Interviews will 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scheduled on a rolling basis and may include phone, virtual, or in-person interviews.</w:t>
      </w:r>
    </w:p>
    <w:p w14:paraId="79D479EE" w14:textId="77777777" w:rsidR="00FA6E69" w:rsidRDefault="00FA6E69">
      <w:pPr>
        <w:widowControl w:val="0"/>
        <w:pBdr>
          <w:top w:val="nil"/>
          <w:left w:val="nil"/>
          <w:bottom w:val="nil"/>
          <w:right w:val="nil"/>
          <w:between w:val="nil"/>
        </w:pBdr>
        <w:spacing w:before="39" w:line="273" w:lineRule="auto"/>
        <w:ind w:left="11" w:right="1497" w:firstLine="10"/>
        <w:rPr>
          <w:rFonts w:ascii="Open Sans" w:eastAsia="Open Sans" w:hAnsi="Open Sans" w:cs="Open Sans"/>
          <w:color w:val="000000"/>
          <w:sz w:val="15"/>
          <w:szCs w:val="15"/>
        </w:rPr>
      </w:pPr>
    </w:p>
    <w:sectPr w:rsidR="00FA6E69">
      <w:pgSz w:w="12240" w:h="15840"/>
      <w:pgMar w:top="995" w:right="711" w:bottom="1010" w:left="14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1BE"/>
    <w:multiLevelType w:val="multilevel"/>
    <w:tmpl w:val="72246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E90FDA"/>
    <w:multiLevelType w:val="multilevel"/>
    <w:tmpl w:val="839EC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7D7BFF"/>
    <w:multiLevelType w:val="multilevel"/>
    <w:tmpl w:val="80722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9B3867"/>
    <w:multiLevelType w:val="multilevel"/>
    <w:tmpl w:val="F77C1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440930">
    <w:abstractNumId w:val="3"/>
  </w:num>
  <w:num w:numId="2" w16cid:durableId="93088755">
    <w:abstractNumId w:val="0"/>
  </w:num>
  <w:num w:numId="3" w16cid:durableId="1628973455">
    <w:abstractNumId w:val="1"/>
  </w:num>
  <w:num w:numId="4" w16cid:durableId="232669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69"/>
    <w:rsid w:val="0015729D"/>
    <w:rsid w:val="0040029B"/>
    <w:rsid w:val="005A2D39"/>
    <w:rsid w:val="00854335"/>
    <w:rsid w:val="00AB0E91"/>
    <w:rsid w:val="00BC4816"/>
    <w:rsid w:val="00D20EB4"/>
    <w:rsid w:val="00FA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CF9A"/>
  <w15:docId w15:val="{9161A56F-364D-420A-B62B-633F12D1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40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rizonsgreaterbosto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1389</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Kylie Lyman</cp:lastModifiedBy>
  <cp:revision>3</cp:revision>
  <dcterms:created xsi:type="dcterms:W3CDTF">2024-02-13T16:29:00Z</dcterms:created>
  <dcterms:modified xsi:type="dcterms:W3CDTF">2024-02-16T15:54:00Z</dcterms:modified>
</cp:coreProperties>
</file>